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7CBD8" w14:textId="556A4ED6" w:rsidR="00284901" w:rsidRPr="005B6B5A" w:rsidRDefault="00284901" w:rsidP="005B6B5A">
      <w:pPr>
        <w:ind w:left="5529" w:firstLine="0"/>
        <w:contextualSpacing w:val="0"/>
        <w:jc w:val="right"/>
        <w:rPr>
          <w:color w:val="000000" w:themeColor="text1"/>
          <w:sz w:val="20"/>
        </w:rPr>
      </w:pPr>
      <w:bookmarkStart w:id="0" w:name="_Hlk533003205"/>
      <w:r w:rsidRPr="005B6B5A">
        <w:rPr>
          <w:color w:val="000000" w:themeColor="text1"/>
          <w:sz w:val="20"/>
        </w:rPr>
        <w:t xml:space="preserve">Приложение </w:t>
      </w:r>
      <w:r w:rsidR="00966B0A" w:rsidRPr="005B6B5A">
        <w:rPr>
          <w:color w:val="000000" w:themeColor="text1"/>
          <w:sz w:val="20"/>
        </w:rPr>
        <w:t>4</w:t>
      </w:r>
    </w:p>
    <w:p w14:paraId="5F93C40E" w14:textId="77777777" w:rsidR="00284901" w:rsidRPr="005B6B5A" w:rsidRDefault="00284901" w:rsidP="005B6B5A">
      <w:pPr>
        <w:ind w:left="5529" w:firstLine="0"/>
        <w:contextualSpacing w:val="0"/>
        <w:jc w:val="right"/>
        <w:rPr>
          <w:color w:val="000000" w:themeColor="text1"/>
          <w:sz w:val="20"/>
        </w:rPr>
      </w:pPr>
      <w:r w:rsidRPr="005B6B5A">
        <w:rPr>
          <w:color w:val="000000" w:themeColor="text1"/>
          <w:sz w:val="20"/>
        </w:rPr>
        <w:t>к Протоколу заседания Комиссии</w:t>
      </w:r>
    </w:p>
    <w:p w14:paraId="42D53BD5" w14:textId="77777777" w:rsidR="00284901" w:rsidRPr="005B6B5A" w:rsidRDefault="00284901" w:rsidP="005B6B5A">
      <w:pPr>
        <w:ind w:left="5529" w:firstLine="0"/>
        <w:contextualSpacing w:val="0"/>
        <w:jc w:val="right"/>
        <w:rPr>
          <w:color w:val="000000" w:themeColor="text1"/>
          <w:sz w:val="20"/>
        </w:rPr>
      </w:pPr>
      <w:r w:rsidRPr="005B6B5A">
        <w:rPr>
          <w:color w:val="000000" w:themeColor="text1"/>
          <w:sz w:val="20"/>
        </w:rPr>
        <w:t>по разработке ТП ОМС в Камчатском крае</w:t>
      </w:r>
    </w:p>
    <w:p w14:paraId="09651FB1" w14:textId="1CCAFE3F" w:rsidR="00284901" w:rsidRPr="005B6B5A" w:rsidRDefault="003B634F" w:rsidP="005B6B5A">
      <w:pPr>
        <w:ind w:left="5529" w:firstLine="0"/>
        <w:contextualSpacing w:val="0"/>
        <w:jc w:val="right"/>
        <w:rPr>
          <w:color w:val="000000" w:themeColor="text1"/>
          <w:sz w:val="20"/>
        </w:rPr>
      </w:pPr>
      <w:r w:rsidRPr="005B6B5A">
        <w:rPr>
          <w:color w:val="000000" w:themeColor="text1"/>
          <w:sz w:val="20"/>
        </w:rPr>
        <w:t xml:space="preserve">от </w:t>
      </w:r>
      <w:bookmarkStart w:id="1" w:name="_Hlk153796111"/>
      <w:r w:rsidR="00CB4411" w:rsidRPr="00480B5D">
        <w:rPr>
          <w:color w:val="000000" w:themeColor="text1"/>
          <w:sz w:val="20"/>
        </w:rPr>
        <w:t>24</w:t>
      </w:r>
      <w:r w:rsidR="00BA5341" w:rsidRPr="005B6B5A">
        <w:rPr>
          <w:color w:val="000000" w:themeColor="text1"/>
          <w:sz w:val="20"/>
        </w:rPr>
        <w:t>.</w:t>
      </w:r>
      <w:r w:rsidR="001703C5">
        <w:rPr>
          <w:color w:val="000000" w:themeColor="text1"/>
          <w:sz w:val="20"/>
        </w:rPr>
        <w:t>0</w:t>
      </w:r>
      <w:r w:rsidR="00674BCF">
        <w:rPr>
          <w:color w:val="000000" w:themeColor="text1"/>
          <w:sz w:val="20"/>
        </w:rPr>
        <w:t>3</w:t>
      </w:r>
      <w:r w:rsidR="00A14398" w:rsidRPr="005B6B5A">
        <w:rPr>
          <w:color w:val="000000" w:themeColor="text1"/>
          <w:sz w:val="20"/>
        </w:rPr>
        <w:t>.202</w:t>
      </w:r>
      <w:r w:rsidR="009E6CAA">
        <w:rPr>
          <w:color w:val="000000" w:themeColor="text1"/>
          <w:sz w:val="20"/>
        </w:rPr>
        <w:t>6</w:t>
      </w:r>
      <w:r w:rsidR="00284901" w:rsidRPr="005B6B5A">
        <w:rPr>
          <w:color w:val="000000" w:themeColor="text1"/>
          <w:sz w:val="20"/>
        </w:rPr>
        <w:t xml:space="preserve"> </w:t>
      </w:r>
      <w:bookmarkEnd w:id="1"/>
      <w:r w:rsidR="00284901" w:rsidRPr="005B6B5A">
        <w:rPr>
          <w:color w:val="000000" w:themeColor="text1"/>
          <w:sz w:val="20"/>
        </w:rPr>
        <w:t xml:space="preserve">года № </w:t>
      </w:r>
      <w:r w:rsidR="00674BCF">
        <w:rPr>
          <w:color w:val="000000" w:themeColor="text1"/>
          <w:sz w:val="20"/>
        </w:rPr>
        <w:t>3</w:t>
      </w:r>
      <w:r w:rsidR="00A14398" w:rsidRPr="005B6B5A">
        <w:rPr>
          <w:color w:val="000000" w:themeColor="text1"/>
          <w:sz w:val="20"/>
        </w:rPr>
        <w:t>/202</w:t>
      </w:r>
      <w:r w:rsidR="009E6CAA">
        <w:rPr>
          <w:color w:val="000000" w:themeColor="text1"/>
          <w:sz w:val="20"/>
        </w:rPr>
        <w:t>6</w:t>
      </w:r>
    </w:p>
    <w:p w14:paraId="077D7D74" w14:textId="77777777" w:rsidR="00284901" w:rsidRPr="00351905" w:rsidRDefault="00284901" w:rsidP="00EA7E53">
      <w:pPr>
        <w:jc w:val="center"/>
        <w:rPr>
          <w:b/>
          <w:color w:val="000000" w:themeColor="text1"/>
        </w:rPr>
      </w:pPr>
    </w:p>
    <w:p w14:paraId="386D2923" w14:textId="3CF8B732" w:rsidR="001B3738" w:rsidRPr="00351905" w:rsidRDefault="00BD4924" w:rsidP="001B3738">
      <w:pPr>
        <w:jc w:val="center"/>
        <w:rPr>
          <w:b/>
          <w:color w:val="000000" w:themeColor="text1"/>
        </w:rPr>
      </w:pPr>
      <w:r w:rsidRPr="00351905">
        <w:rPr>
          <w:b/>
          <w:color w:val="000000" w:themeColor="text1"/>
        </w:rPr>
        <w:t>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w:t>
      </w:r>
    </w:p>
    <w:p w14:paraId="2C98D4BA" w14:textId="77777777" w:rsidR="00BD4924" w:rsidRPr="00351905" w:rsidRDefault="00BD4924" w:rsidP="001B3738">
      <w:pPr>
        <w:jc w:val="center"/>
        <w:rPr>
          <w:color w:val="000000" w:themeColor="text1"/>
          <w:sz w:val="24"/>
          <w:szCs w:val="24"/>
        </w:rPr>
      </w:pPr>
    </w:p>
    <w:p w14:paraId="4ECFF576" w14:textId="1A6CE8EE" w:rsidR="00EA7E53" w:rsidRPr="00351905" w:rsidRDefault="00CB4411" w:rsidP="00EF588F">
      <w:pPr>
        <w:ind w:firstLine="0"/>
        <w:jc w:val="both"/>
        <w:rPr>
          <w:color w:val="000000" w:themeColor="text1"/>
        </w:rPr>
      </w:pPr>
      <w:r>
        <w:rPr>
          <w:color w:val="000000" w:themeColor="text1"/>
          <w:lang w:val="en-US"/>
        </w:rPr>
        <w:t>24</w:t>
      </w:r>
      <w:r w:rsidR="00A51F7A">
        <w:rPr>
          <w:color w:val="000000" w:themeColor="text1"/>
        </w:rPr>
        <w:t>.</w:t>
      </w:r>
      <w:r w:rsidR="00B00297">
        <w:rPr>
          <w:color w:val="000000" w:themeColor="text1"/>
        </w:rPr>
        <w:t>0</w:t>
      </w:r>
      <w:r w:rsidR="00674BCF">
        <w:rPr>
          <w:color w:val="000000" w:themeColor="text1"/>
        </w:rPr>
        <w:t>3</w:t>
      </w:r>
      <w:r w:rsidR="001B0E00">
        <w:rPr>
          <w:color w:val="000000" w:themeColor="text1"/>
        </w:rPr>
        <w:t>.</w:t>
      </w:r>
      <w:r w:rsidR="004B045D" w:rsidRPr="00351905">
        <w:rPr>
          <w:color w:val="000000" w:themeColor="text1"/>
        </w:rPr>
        <w:t>202</w:t>
      </w:r>
      <w:r w:rsidR="009E6CAA">
        <w:rPr>
          <w:color w:val="000000" w:themeColor="text1"/>
        </w:rPr>
        <w:t>6</w:t>
      </w:r>
      <w:r w:rsidR="004B045D" w:rsidRPr="00351905">
        <w:rPr>
          <w:color w:val="000000" w:themeColor="text1"/>
        </w:rPr>
        <w:t xml:space="preserve">                                                                                                     </w:t>
      </w:r>
      <w:r w:rsidR="00EA7E53" w:rsidRPr="00351905">
        <w:rPr>
          <w:color w:val="000000" w:themeColor="text1"/>
        </w:rPr>
        <w:t xml:space="preserve">№ </w:t>
      </w:r>
      <w:r w:rsidR="00674BCF">
        <w:rPr>
          <w:color w:val="000000" w:themeColor="text1"/>
        </w:rPr>
        <w:t>3</w:t>
      </w:r>
      <w:r w:rsidR="00A14398" w:rsidRPr="00351905">
        <w:rPr>
          <w:color w:val="000000" w:themeColor="text1"/>
        </w:rPr>
        <w:t>/202</w:t>
      </w:r>
      <w:r w:rsidR="009E6CAA">
        <w:rPr>
          <w:color w:val="000000" w:themeColor="text1"/>
        </w:rPr>
        <w:t>6</w:t>
      </w:r>
    </w:p>
    <w:p w14:paraId="1B08903A" w14:textId="77777777" w:rsidR="00EA7E53" w:rsidRPr="00351905" w:rsidRDefault="00EA7E53" w:rsidP="00EA7E53">
      <w:pPr>
        <w:jc w:val="both"/>
        <w:rPr>
          <w:color w:val="000000" w:themeColor="text1"/>
        </w:rPr>
      </w:pPr>
    </w:p>
    <w:p w14:paraId="3291CB2D" w14:textId="627248C4" w:rsidR="008A4C30" w:rsidRPr="00627F21" w:rsidRDefault="008A4C30" w:rsidP="00ED628F">
      <w:pPr>
        <w:pStyle w:val="a"/>
        <w:numPr>
          <w:ilvl w:val="0"/>
          <w:numId w:val="4"/>
        </w:numPr>
        <w:ind w:left="0" w:firstLine="709"/>
        <w:jc w:val="both"/>
        <w:rPr>
          <w:color w:val="000000" w:themeColor="text1"/>
          <w:szCs w:val="28"/>
        </w:rPr>
      </w:pPr>
      <w:r w:rsidRPr="00627F21">
        <w:rPr>
          <w:color w:val="000000" w:themeColor="text1"/>
          <w:szCs w:val="28"/>
        </w:rPr>
        <w:t xml:space="preserve">Внести следующие изменения в </w:t>
      </w:r>
      <w:r w:rsidR="00BD4924" w:rsidRPr="00627F21">
        <w:rPr>
          <w:color w:val="000000" w:themeColor="text1"/>
          <w:szCs w:val="28"/>
        </w:rPr>
        <w:t>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 1/202</w:t>
      </w:r>
      <w:r w:rsidR="009E6CAA">
        <w:rPr>
          <w:color w:val="000000" w:themeColor="text1"/>
          <w:szCs w:val="28"/>
        </w:rPr>
        <w:t>6</w:t>
      </w:r>
      <w:r w:rsidR="00BD4924" w:rsidRPr="00627F21">
        <w:rPr>
          <w:color w:val="000000" w:themeColor="text1"/>
          <w:szCs w:val="28"/>
        </w:rPr>
        <w:t xml:space="preserve"> от </w:t>
      </w:r>
      <w:r w:rsidR="009E6CAA">
        <w:rPr>
          <w:color w:val="000000" w:themeColor="text1"/>
          <w:szCs w:val="28"/>
        </w:rPr>
        <w:t>28</w:t>
      </w:r>
      <w:r w:rsidR="00BD4924" w:rsidRPr="00627F21">
        <w:rPr>
          <w:color w:val="000000" w:themeColor="text1"/>
          <w:szCs w:val="28"/>
        </w:rPr>
        <w:t>.01.202</w:t>
      </w:r>
      <w:r w:rsidR="009E6CAA">
        <w:rPr>
          <w:color w:val="000000" w:themeColor="text1"/>
          <w:szCs w:val="28"/>
        </w:rPr>
        <w:t>6</w:t>
      </w:r>
      <w:r w:rsidR="00BD4924" w:rsidRPr="00627F21">
        <w:rPr>
          <w:color w:val="000000" w:themeColor="text1"/>
          <w:szCs w:val="28"/>
        </w:rPr>
        <w:t xml:space="preserve"> </w:t>
      </w:r>
      <w:r w:rsidR="00A14398" w:rsidRPr="00627F21">
        <w:rPr>
          <w:color w:val="000000" w:themeColor="text1"/>
          <w:szCs w:val="28"/>
        </w:rPr>
        <w:t>(далее – П</w:t>
      </w:r>
      <w:r w:rsidR="00BD4924" w:rsidRPr="00627F21">
        <w:rPr>
          <w:color w:val="000000" w:themeColor="text1"/>
          <w:szCs w:val="28"/>
        </w:rPr>
        <w:t>равила</w:t>
      </w:r>
      <w:r w:rsidR="00A14398" w:rsidRPr="00627F21">
        <w:rPr>
          <w:color w:val="000000" w:themeColor="text1"/>
          <w:szCs w:val="28"/>
        </w:rPr>
        <w:t xml:space="preserve"> № 1/202</w:t>
      </w:r>
      <w:r w:rsidR="009E6CAA">
        <w:rPr>
          <w:color w:val="000000" w:themeColor="text1"/>
          <w:szCs w:val="28"/>
        </w:rPr>
        <w:t>6</w:t>
      </w:r>
      <w:r w:rsidRPr="00627F21">
        <w:rPr>
          <w:color w:val="000000" w:themeColor="text1"/>
          <w:szCs w:val="28"/>
        </w:rPr>
        <w:t>):</w:t>
      </w:r>
    </w:p>
    <w:bookmarkEnd w:id="0"/>
    <w:p w14:paraId="46136CEE" w14:textId="7246B116" w:rsidR="00333B7A" w:rsidRPr="00A65D11" w:rsidRDefault="00333B7A" w:rsidP="002A22BE">
      <w:pPr>
        <w:jc w:val="both"/>
        <w:rPr>
          <w:color w:val="FF0000"/>
        </w:rPr>
      </w:pPr>
    </w:p>
    <w:p w14:paraId="45E80C2E" w14:textId="1150C696" w:rsidR="00C001E2" w:rsidRPr="00C001E2" w:rsidRDefault="00C001E2" w:rsidP="00480B5D">
      <w:pPr>
        <w:pStyle w:val="a"/>
        <w:ind w:left="0" w:firstLine="709"/>
        <w:jc w:val="both"/>
        <w:rPr>
          <w:rFonts w:eastAsia="Calibri"/>
          <w:kern w:val="2"/>
          <w:szCs w:val="28"/>
          <w:lang w:eastAsia="en-US"/>
          <w14:ligatures w14:val="standardContextual"/>
        </w:rPr>
      </w:pPr>
      <w:bookmarkStart w:id="2" w:name="_Hlk222401675"/>
      <w:r w:rsidRPr="00C001E2">
        <w:rPr>
          <w:rFonts w:eastAsia="Calibri"/>
          <w:kern w:val="2"/>
          <w:szCs w:val="28"/>
          <w:lang w:eastAsia="en-US"/>
          <w14:ligatures w14:val="standardContextual"/>
        </w:rPr>
        <w:t>Пункт 3.4 дополнить абзац</w:t>
      </w:r>
      <w:r w:rsidR="00266D3A">
        <w:rPr>
          <w:rFonts w:eastAsia="Calibri"/>
          <w:kern w:val="2"/>
          <w:szCs w:val="28"/>
          <w:lang w:eastAsia="en-US"/>
          <w14:ligatures w14:val="standardContextual"/>
        </w:rPr>
        <w:t>ами</w:t>
      </w:r>
      <w:r w:rsidRPr="00C001E2">
        <w:rPr>
          <w:rFonts w:eastAsia="Calibri"/>
          <w:kern w:val="2"/>
          <w:szCs w:val="28"/>
          <w:lang w:eastAsia="en-US"/>
          <w14:ligatures w14:val="standardContextual"/>
        </w:rPr>
        <w:t xml:space="preserve"> </w:t>
      </w:r>
      <w:r w:rsidR="00266D3A">
        <w:rPr>
          <w:rFonts w:eastAsia="Calibri"/>
          <w:kern w:val="2"/>
          <w:szCs w:val="28"/>
          <w:lang w:eastAsia="en-US"/>
          <w14:ligatures w14:val="standardContextual"/>
        </w:rPr>
        <w:t>4-6</w:t>
      </w:r>
      <w:r w:rsidRPr="00C001E2">
        <w:rPr>
          <w:rFonts w:eastAsia="Calibri"/>
          <w:kern w:val="2"/>
          <w:szCs w:val="28"/>
          <w:lang w:eastAsia="en-US"/>
          <w14:ligatures w14:val="standardContextual"/>
        </w:rPr>
        <w:t xml:space="preserve"> следующего содержания:</w:t>
      </w:r>
    </w:p>
    <w:p w14:paraId="282BFDA2" w14:textId="69C72F70" w:rsidR="00266D3A" w:rsidRDefault="00C001E2" w:rsidP="00C001E2">
      <w:pPr>
        <w:ind w:firstLine="708"/>
        <w:jc w:val="both"/>
        <w:rPr>
          <w:color w:val="000000" w:themeColor="text1"/>
          <w:szCs w:val="28"/>
        </w:rPr>
      </w:pPr>
      <w:r w:rsidRPr="00C001E2">
        <w:rPr>
          <w:rFonts w:eastAsia="Calibri"/>
          <w:kern w:val="2"/>
          <w:szCs w:val="28"/>
          <w:lang w:eastAsia="en-US"/>
          <w14:ligatures w14:val="standardContextual"/>
        </w:rPr>
        <w:t>«При формировании реестра счета на оплату медицинской помощи по диспансеризаци</w:t>
      </w:r>
      <w:r>
        <w:rPr>
          <w:rFonts w:eastAsia="Calibri"/>
          <w:kern w:val="2"/>
          <w:szCs w:val="28"/>
          <w:lang w:eastAsia="en-US"/>
          <w14:ligatures w14:val="standardContextual"/>
        </w:rPr>
        <w:t>и</w:t>
      </w:r>
      <w:r w:rsidRPr="00C001E2">
        <w:rPr>
          <w:rFonts w:eastAsia="Calibri"/>
          <w:kern w:val="2"/>
          <w:szCs w:val="28"/>
          <w:lang w:eastAsia="en-US"/>
          <w14:ligatures w14:val="standardContextual"/>
        </w:rPr>
        <w:t xml:space="preserve"> и профилактическим медиц</w:t>
      </w:r>
      <w:r>
        <w:rPr>
          <w:rFonts w:eastAsia="Calibri"/>
          <w:kern w:val="2"/>
          <w:szCs w:val="28"/>
          <w:lang w:eastAsia="en-US"/>
          <w14:ligatures w14:val="standardContextual"/>
        </w:rPr>
        <w:t>и</w:t>
      </w:r>
      <w:r w:rsidRPr="00C001E2">
        <w:rPr>
          <w:rFonts w:eastAsia="Calibri"/>
          <w:kern w:val="2"/>
          <w:szCs w:val="28"/>
          <w:lang w:eastAsia="en-US"/>
          <w14:ligatures w14:val="standardContextual"/>
        </w:rPr>
        <w:t>нским осмотрам (файл Д.3)</w:t>
      </w:r>
      <w:r>
        <w:rPr>
          <w:rFonts w:eastAsia="Calibri"/>
          <w:kern w:val="2"/>
          <w:szCs w:val="28"/>
          <w:lang w:eastAsia="en-US"/>
          <w14:ligatures w14:val="standardContextual"/>
        </w:rPr>
        <w:t xml:space="preserve"> значение элемента </w:t>
      </w:r>
      <w:r w:rsidRPr="00FC111F">
        <w:rPr>
          <w:color w:val="000000" w:themeColor="text1"/>
          <w:szCs w:val="28"/>
        </w:rPr>
        <w:t xml:space="preserve">«LPU_1» </w:t>
      </w:r>
      <w:r>
        <w:rPr>
          <w:rFonts w:eastAsia="Calibri"/>
          <w:kern w:val="2"/>
          <w:szCs w:val="28"/>
          <w:lang w:eastAsia="en-US"/>
          <w14:ligatures w14:val="standardContextual"/>
        </w:rPr>
        <w:t xml:space="preserve">в сведениях об услугах должно соответствовать значению элемента </w:t>
      </w:r>
      <w:r w:rsidRPr="00FC111F">
        <w:rPr>
          <w:color w:val="000000" w:themeColor="text1"/>
          <w:szCs w:val="28"/>
        </w:rPr>
        <w:t>«LPU_1»</w:t>
      </w:r>
      <w:r>
        <w:rPr>
          <w:color w:val="000000" w:themeColor="text1"/>
          <w:szCs w:val="28"/>
        </w:rPr>
        <w:t xml:space="preserve"> в сведениях о случае.</w:t>
      </w:r>
    </w:p>
    <w:p w14:paraId="45A5D09F" w14:textId="0F2D4D14" w:rsidR="00393A61" w:rsidRDefault="00073156" w:rsidP="00393A61">
      <w:pPr>
        <w:jc w:val="both"/>
        <w:rPr>
          <w:color w:val="000000" w:themeColor="text1"/>
          <w:szCs w:val="28"/>
        </w:rPr>
      </w:pPr>
      <w:r>
        <w:rPr>
          <w:color w:val="000000" w:themeColor="text1"/>
          <w:szCs w:val="28"/>
        </w:rPr>
        <w:t xml:space="preserve">При формировании реестра счета на оплату медицинской помощи в стационарных условиях и в условиях дневного стационара, когда </w:t>
      </w:r>
      <w:proofErr w:type="spellStart"/>
      <w:r>
        <w:rPr>
          <w:color w:val="000000" w:themeColor="text1"/>
          <w:szCs w:val="28"/>
        </w:rPr>
        <w:t>тарифообразующей</w:t>
      </w:r>
      <w:proofErr w:type="spellEnd"/>
      <w:r>
        <w:rPr>
          <w:color w:val="000000" w:themeColor="text1"/>
          <w:szCs w:val="28"/>
        </w:rPr>
        <w:t xml:space="preserve"> является услуга, связанная с установкой </w:t>
      </w:r>
      <w:proofErr w:type="spellStart"/>
      <w:r>
        <w:rPr>
          <w:color w:val="000000" w:themeColor="text1"/>
          <w:szCs w:val="28"/>
        </w:rPr>
        <w:t>стента</w:t>
      </w:r>
      <w:proofErr w:type="spellEnd"/>
      <w:r>
        <w:rPr>
          <w:color w:val="000000" w:themeColor="text1"/>
          <w:szCs w:val="28"/>
        </w:rPr>
        <w:t>/</w:t>
      </w:r>
      <w:proofErr w:type="spellStart"/>
      <w:r>
        <w:rPr>
          <w:color w:val="000000" w:themeColor="text1"/>
          <w:szCs w:val="28"/>
        </w:rPr>
        <w:t>стентов</w:t>
      </w:r>
      <w:proofErr w:type="spellEnd"/>
      <w:r>
        <w:rPr>
          <w:color w:val="000000" w:themeColor="text1"/>
          <w:szCs w:val="28"/>
        </w:rPr>
        <w:t xml:space="preserve"> в сосуд/сосуды, услуга по имплантации кардиостимулятора либо услуга по установк</w:t>
      </w:r>
      <w:r w:rsidR="00393A61">
        <w:rPr>
          <w:color w:val="000000" w:themeColor="text1"/>
          <w:szCs w:val="28"/>
        </w:rPr>
        <w:t>е</w:t>
      </w:r>
      <w:r w:rsidR="00393A61" w:rsidRPr="00393A61">
        <w:rPr>
          <w:color w:val="000000" w:themeColor="text1"/>
          <w:szCs w:val="28"/>
        </w:rPr>
        <w:t>, замен</w:t>
      </w:r>
      <w:r w:rsidR="00393A61">
        <w:rPr>
          <w:color w:val="000000" w:themeColor="text1"/>
          <w:szCs w:val="28"/>
        </w:rPr>
        <w:t>е</w:t>
      </w:r>
      <w:r w:rsidR="00393A61" w:rsidRPr="00393A61">
        <w:rPr>
          <w:color w:val="000000" w:themeColor="text1"/>
          <w:szCs w:val="28"/>
        </w:rPr>
        <w:t xml:space="preserve"> порт-системы (катетера) для лекарственной терапии злокачественных новообразований</w:t>
      </w:r>
      <w:r w:rsidR="00950528">
        <w:rPr>
          <w:color w:val="000000" w:themeColor="text1"/>
          <w:szCs w:val="28"/>
        </w:rPr>
        <w:t>,</w:t>
      </w:r>
      <w:r w:rsidR="00393A61">
        <w:rPr>
          <w:color w:val="000000" w:themeColor="text1"/>
          <w:szCs w:val="28"/>
        </w:rPr>
        <w:t xml:space="preserve"> значения элементов:</w:t>
      </w:r>
    </w:p>
    <w:p w14:paraId="498F5CC6" w14:textId="77777777" w:rsidR="00393A61" w:rsidRDefault="00393A61" w:rsidP="00393A61">
      <w:pPr>
        <w:jc w:val="both"/>
        <w:rPr>
          <w:color w:val="000000" w:themeColor="text1"/>
          <w:szCs w:val="28"/>
        </w:rPr>
      </w:pPr>
      <w:r>
        <w:rPr>
          <w:color w:val="000000" w:themeColor="text1"/>
          <w:szCs w:val="28"/>
        </w:rPr>
        <w:t>- «</w:t>
      </w:r>
      <w:r w:rsidRPr="00FC111F">
        <w:rPr>
          <w:color w:val="000000" w:themeColor="text1"/>
          <w:szCs w:val="28"/>
        </w:rPr>
        <w:t>LPU_1»</w:t>
      </w:r>
      <w:r>
        <w:rPr>
          <w:color w:val="000000" w:themeColor="text1"/>
          <w:szCs w:val="28"/>
        </w:rPr>
        <w:t xml:space="preserve"> - у</w:t>
      </w:r>
      <w:r w:rsidRPr="00393A61">
        <w:rPr>
          <w:rFonts w:eastAsia="Calibri"/>
          <w:lang w:eastAsia="en-US"/>
        </w:rPr>
        <w:t>никальный номер СП МО, осуществляющей деятельность в сфере ОМС, на соответствующий финансовый год, по данным ЕРМО</w:t>
      </w:r>
      <w:r w:rsidRPr="00393A61">
        <w:rPr>
          <w:color w:val="000000" w:themeColor="text1"/>
          <w:szCs w:val="28"/>
        </w:rPr>
        <w:t xml:space="preserve">, </w:t>
      </w:r>
    </w:p>
    <w:p w14:paraId="148BD129" w14:textId="77777777" w:rsidR="00393A61" w:rsidRDefault="00393A61" w:rsidP="00393A61">
      <w:pPr>
        <w:jc w:val="both"/>
        <w:rPr>
          <w:color w:val="000000" w:themeColor="text1"/>
          <w:szCs w:val="28"/>
        </w:rPr>
      </w:pPr>
      <w:r>
        <w:rPr>
          <w:color w:val="000000" w:themeColor="text1"/>
          <w:szCs w:val="28"/>
        </w:rPr>
        <w:t xml:space="preserve">- </w:t>
      </w:r>
      <w:r w:rsidRPr="00393A61">
        <w:rPr>
          <w:color w:val="000000" w:themeColor="text1"/>
          <w:szCs w:val="28"/>
        </w:rPr>
        <w:t>«</w:t>
      </w:r>
      <w:r>
        <w:rPr>
          <w:color w:val="000000" w:themeColor="text1"/>
          <w:szCs w:val="28"/>
          <w:lang w:val="en-US"/>
        </w:rPr>
        <w:t>PODR</w:t>
      </w:r>
      <w:r w:rsidRPr="00393A61">
        <w:rPr>
          <w:color w:val="000000" w:themeColor="text1"/>
          <w:szCs w:val="28"/>
        </w:rPr>
        <w:t xml:space="preserve">» - </w:t>
      </w:r>
      <w:r>
        <w:rPr>
          <w:color w:val="000000" w:themeColor="text1"/>
          <w:szCs w:val="28"/>
        </w:rPr>
        <w:t>к</w:t>
      </w:r>
      <w:r w:rsidRPr="00393A61">
        <w:rPr>
          <w:rFonts w:eastAsia="Calibri"/>
          <w:lang w:eastAsia="en-US"/>
        </w:rPr>
        <w:t>од отделения</w:t>
      </w:r>
      <w:r w:rsidRPr="00393A61">
        <w:rPr>
          <w:color w:val="000000" w:themeColor="text1"/>
          <w:szCs w:val="28"/>
        </w:rPr>
        <w:t xml:space="preserve">, </w:t>
      </w:r>
    </w:p>
    <w:p w14:paraId="45B44F6E" w14:textId="77777777" w:rsidR="00F553C1" w:rsidRDefault="00393A61" w:rsidP="00393A61">
      <w:pPr>
        <w:jc w:val="both"/>
        <w:rPr>
          <w:color w:val="000000" w:themeColor="text1"/>
          <w:szCs w:val="28"/>
        </w:rPr>
      </w:pPr>
      <w:r>
        <w:rPr>
          <w:color w:val="000000" w:themeColor="text1"/>
          <w:szCs w:val="28"/>
        </w:rPr>
        <w:t xml:space="preserve">- </w:t>
      </w:r>
      <w:r w:rsidRPr="00393A61">
        <w:rPr>
          <w:color w:val="000000" w:themeColor="text1"/>
          <w:szCs w:val="28"/>
        </w:rPr>
        <w:t>«</w:t>
      </w:r>
      <w:r w:rsidRPr="00393A61">
        <w:rPr>
          <w:color w:val="000000" w:themeColor="text1"/>
          <w:szCs w:val="28"/>
          <w:lang w:val="en-US"/>
        </w:rPr>
        <w:t>PROFIL</w:t>
      </w:r>
      <w:r w:rsidRPr="00393A61">
        <w:rPr>
          <w:color w:val="000000" w:themeColor="text1"/>
          <w:szCs w:val="28"/>
        </w:rPr>
        <w:t xml:space="preserve">» - </w:t>
      </w:r>
      <w:r>
        <w:rPr>
          <w:color w:val="000000" w:themeColor="text1"/>
          <w:szCs w:val="28"/>
        </w:rPr>
        <w:t>п</w:t>
      </w:r>
      <w:r w:rsidRPr="00393A61">
        <w:rPr>
          <w:rFonts w:eastAsia="Calibri"/>
          <w:lang w:eastAsia="en-US"/>
        </w:rPr>
        <w:t>рофиль медицинской помощи</w:t>
      </w:r>
      <w:r w:rsidRPr="00393A61">
        <w:rPr>
          <w:color w:val="000000" w:themeColor="text1"/>
          <w:szCs w:val="28"/>
        </w:rPr>
        <w:t xml:space="preserve">, </w:t>
      </w:r>
    </w:p>
    <w:p w14:paraId="0F1F2F5A" w14:textId="193113D4" w:rsidR="00393A61" w:rsidRDefault="00F553C1" w:rsidP="00393A61">
      <w:pPr>
        <w:jc w:val="both"/>
        <w:rPr>
          <w:color w:val="000000" w:themeColor="text1"/>
          <w:szCs w:val="28"/>
        </w:rPr>
      </w:pPr>
      <w:r>
        <w:rPr>
          <w:color w:val="000000" w:themeColor="text1"/>
          <w:szCs w:val="28"/>
        </w:rPr>
        <w:t xml:space="preserve">- </w:t>
      </w:r>
      <w:r w:rsidR="00393A61" w:rsidRPr="00393A61">
        <w:rPr>
          <w:color w:val="000000" w:themeColor="text1"/>
          <w:szCs w:val="28"/>
        </w:rPr>
        <w:t>«</w:t>
      </w:r>
      <w:r w:rsidR="00393A61" w:rsidRPr="00393A61">
        <w:rPr>
          <w:lang w:val="en-US"/>
        </w:rPr>
        <w:t>PROFIL</w:t>
      </w:r>
      <w:r w:rsidR="00393A61" w:rsidRPr="00393A61">
        <w:t>_</w:t>
      </w:r>
      <w:r w:rsidR="00393A61" w:rsidRPr="00393A61">
        <w:rPr>
          <w:lang w:val="en-US"/>
        </w:rPr>
        <w:t>K</w:t>
      </w:r>
      <w:r w:rsidR="00393A61" w:rsidRPr="00393A61">
        <w:rPr>
          <w:color w:val="000000" w:themeColor="text1"/>
          <w:szCs w:val="28"/>
        </w:rPr>
        <w:t xml:space="preserve">» - </w:t>
      </w:r>
      <w:r w:rsidR="00393A61">
        <w:rPr>
          <w:rFonts w:eastAsia="Calibri"/>
          <w:lang w:eastAsia="en-US"/>
        </w:rPr>
        <w:t>п</w:t>
      </w:r>
      <w:r w:rsidR="00393A61" w:rsidRPr="00393A61">
        <w:rPr>
          <w:rFonts w:eastAsia="Calibri"/>
          <w:lang w:eastAsia="en-US"/>
        </w:rPr>
        <w:t>рофиль койки</w:t>
      </w:r>
      <w:r w:rsidR="00393A61" w:rsidRPr="00393A61">
        <w:rPr>
          <w:color w:val="000000" w:themeColor="text1"/>
          <w:szCs w:val="28"/>
        </w:rPr>
        <w:t>,</w:t>
      </w:r>
    </w:p>
    <w:p w14:paraId="78A12C30" w14:textId="77777777" w:rsidR="00393A61" w:rsidRDefault="00393A61" w:rsidP="00393A61">
      <w:pPr>
        <w:jc w:val="both"/>
        <w:rPr>
          <w:color w:val="000000" w:themeColor="text1"/>
          <w:szCs w:val="28"/>
        </w:rPr>
      </w:pPr>
      <w:r>
        <w:rPr>
          <w:color w:val="000000" w:themeColor="text1"/>
          <w:szCs w:val="28"/>
        </w:rPr>
        <w:t xml:space="preserve">- </w:t>
      </w:r>
      <w:r w:rsidRPr="00393A61">
        <w:rPr>
          <w:color w:val="000000" w:themeColor="text1"/>
          <w:szCs w:val="28"/>
        </w:rPr>
        <w:t>«</w:t>
      </w:r>
      <w:r w:rsidRPr="00393A61">
        <w:rPr>
          <w:lang w:val="en-US"/>
        </w:rPr>
        <w:t>PRVS</w:t>
      </w:r>
      <w:r w:rsidRPr="00393A61">
        <w:rPr>
          <w:color w:val="000000" w:themeColor="text1"/>
          <w:szCs w:val="28"/>
        </w:rPr>
        <w:t xml:space="preserve">» - </w:t>
      </w:r>
      <w:r>
        <w:rPr>
          <w:color w:val="000000" w:themeColor="text1"/>
          <w:szCs w:val="28"/>
        </w:rPr>
        <w:t>с</w:t>
      </w:r>
      <w:r w:rsidRPr="00393A61">
        <w:rPr>
          <w:rFonts w:eastAsia="Calibri"/>
          <w:lang w:eastAsia="en-US"/>
        </w:rPr>
        <w:t>пециальность лечащего врача/врача, закрывшего талон (историю болезни)</w:t>
      </w:r>
      <w:r w:rsidRPr="00393A61">
        <w:rPr>
          <w:color w:val="000000" w:themeColor="text1"/>
          <w:szCs w:val="28"/>
        </w:rPr>
        <w:t xml:space="preserve">, </w:t>
      </w:r>
    </w:p>
    <w:p w14:paraId="09462B5E" w14:textId="7716B1C6" w:rsidR="00393A61" w:rsidRDefault="00393A61" w:rsidP="00393A61">
      <w:pPr>
        <w:jc w:val="both"/>
        <w:rPr>
          <w:rFonts w:eastAsia="Calibri"/>
          <w:lang w:eastAsia="en-US"/>
        </w:rPr>
      </w:pPr>
      <w:r>
        <w:rPr>
          <w:color w:val="000000" w:themeColor="text1"/>
          <w:szCs w:val="28"/>
        </w:rPr>
        <w:t xml:space="preserve">- </w:t>
      </w:r>
      <w:r w:rsidRPr="00393A61">
        <w:rPr>
          <w:color w:val="000000" w:themeColor="text1"/>
          <w:szCs w:val="28"/>
        </w:rPr>
        <w:t>«</w:t>
      </w:r>
      <w:r w:rsidRPr="00393A61">
        <w:rPr>
          <w:lang w:val="en-US"/>
        </w:rPr>
        <w:t>IDDOKT</w:t>
      </w:r>
      <w:r w:rsidRPr="00393A61">
        <w:rPr>
          <w:color w:val="000000" w:themeColor="text1"/>
          <w:szCs w:val="28"/>
        </w:rPr>
        <w:t xml:space="preserve">» - </w:t>
      </w:r>
      <w:r>
        <w:rPr>
          <w:color w:val="000000" w:themeColor="text1"/>
          <w:szCs w:val="28"/>
        </w:rPr>
        <w:t>к</w:t>
      </w:r>
      <w:r w:rsidRPr="00393A61">
        <w:rPr>
          <w:rFonts w:eastAsia="Calibri"/>
          <w:lang w:eastAsia="en-US"/>
        </w:rPr>
        <w:t>од лечащего врача/врача, закрывшего талон (историю болезни)</w:t>
      </w:r>
    </w:p>
    <w:p w14:paraId="4ED6EE4F" w14:textId="77777777" w:rsidR="000D7335" w:rsidRDefault="0014520B" w:rsidP="00393A61">
      <w:pPr>
        <w:jc w:val="both"/>
        <w:rPr>
          <w:color w:val="000000" w:themeColor="text1"/>
          <w:szCs w:val="28"/>
        </w:rPr>
      </w:pPr>
      <w:r>
        <w:rPr>
          <w:color w:val="000000" w:themeColor="text1"/>
          <w:szCs w:val="28"/>
        </w:rPr>
        <w:t xml:space="preserve">должны заполняться сведениями о том структурном подразделении, профиле помощи и профиле койки, где пациент фактически получает медицинскую помощь в рамках соответствующего законченного случая в целом, с учетом сведений о лечащем враче в рамках законченного случая оказания медицинской помощи. </w:t>
      </w:r>
    </w:p>
    <w:p w14:paraId="7BAE9A30" w14:textId="29899267" w:rsidR="00C001E2" w:rsidRPr="00F553C1" w:rsidRDefault="000D7335" w:rsidP="00393A61">
      <w:pPr>
        <w:jc w:val="both"/>
        <w:rPr>
          <w:i/>
          <w:iCs/>
          <w:color w:val="000000" w:themeColor="text1"/>
          <w:szCs w:val="28"/>
        </w:rPr>
      </w:pPr>
      <w:r w:rsidRPr="00F553C1">
        <w:rPr>
          <w:i/>
          <w:iCs/>
          <w:color w:val="000000" w:themeColor="text1"/>
          <w:szCs w:val="28"/>
        </w:rPr>
        <w:t xml:space="preserve">Пример 1: </w:t>
      </w:r>
      <w:r w:rsidR="0014520B" w:rsidRPr="00F553C1">
        <w:rPr>
          <w:i/>
          <w:iCs/>
          <w:color w:val="000000" w:themeColor="text1"/>
          <w:szCs w:val="28"/>
        </w:rPr>
        <w:t xml:space="preserve">при установке, замене порт порт-системы (катетера) для лекарственной терапии злокачественных новообразований в случае, когда пациент госпитализирован на онкологическую койку и лечащим врачом является врач-онколог, в реестре </w:t>
      </w:r>
      <w:r w:rsidR="00421466" w:rsidRPr="00F553C1">
        <w:rPr>
          <w:i/>
          <w:iCs/>
          <w:color w:val="000000" w:themeColor="text1"/>
          <w:szCs w:val="28"/>
        </w:rPr>
        <w:t xml:space="preserve">счета в сведениях о случае и об услуге </w:t>
      </w:r>
      <w:r w:rsidR="0014520B" w:rsidRPr="00F553C1">
        <w:rPr>
          <w:i/>
          <w:iCs/>
          <w:color w:val="000000" w:themeColor="text1"/>
          <w:szCs w:val="28"/>
        </w:rPr>
        <w:lastRenderedPageBreak/>
        <w:t xml:space="preserve">отражаются сведения по профилю «онкология» и </w:t>
      </w:r>
      <w:r w:rsidR="00421466" w:rsidRPr="00F553C1">
        <w:rPr>
          <w:i/>
          <w:iCs/>
          <w:color w:val="000000" w:themeColor="text1"/>
          <w:szCs w:val="28"/>
        </w:rPr>
        <w:t xml:space="preserve">по </w:t>
      </w:r>
      <w:r w:rsidR="0014520B" w:rsidRPr="00F553C1">
        <w:rPr>
          <w:i/>
          <w:iCs/>
          <w:color w:val="000000" w:themeColor="text1"/>
          <w:szCs w:val="28"/>
        </w:rPr>
        <w:t>врачу-онкологу в отделении, осуществляющем медицинскую помощь по профилю «онкология»</w:t>
      </w:r>
      <w:r w:rsidRPr="00F553C1">
        <w:rPr>
          <w:i/>
          <w:iCs/>
          <w:color w:val="000000" w:themeColor="text1"/>
          <w:szCs w:val="28"/>
        </w:rPr>
        <w:t>.</w:t>
      </w:r>
    </w:p>
    <w:p w14:paraId="390D15CD" w14:textId="7478EB9A" w:rsidR="0014520B" w:rsidRDefault="000D7335" w:rsidP="00393A61">
      <w:pPr>
        <w:jc w:val="both"/>
        <w:rPr>
          <w:color w:val="000000" w:themeColor="text1"/>
          <w:szCs w:val="28"/>
        </w:rPr>
      </w:pPr>
      <w:r w:rsidRPr="00F553C1">
        <w:rPr>
          <w:i/>
          <w:iCs/>
          <w:color w:val="000000" w:themeColor="text1"/>
          <w:szCs w:val="28"/>
        </w:rPr>
        <w:t xml:space="preserve">Пример 2: </w:t>
      </w:r>
      <w:r w:rsidR="0014520B" w:rsidRPr="00F553C1">
        <w:rPr>
          <w:i/>
          <w:iCs/>
          <w:color w:val="000000" w:themeColor="text1"/>
          <w:szCs w:val="28"/>
        </w:rPr>
        <w:t xml:space="preserve">при госпитализации пациента </w:t>
      </w:r>
      <w:r w:rsidR="00421466" w:rsidRPr="00F553C1">
        <w:rPr>
          <w:i/>
          <w:iCs/>
          <w:color w:val="000000" w:themeColor="text1"/>
          <w:szCs w:val="28"/>
        </w:rPr>
        <w:t xml:space="preserve">в структурное подразделение на кардиологическую койку, когда лечащим врачом является врач-кардиолог, но при этом в рамках госпитализации осуществляется установка </w:t>
      </w:r>
      <w:proofErr w:type="spellStart"/>
      <w:r w:rsidR="00421466" w:rsidRPr="00F553C1">
        <w:rPr>
          <w:i/>
          <w:iCs/>
          <w:color w:val="000000" w:themeColor="text1"/>
          <w:szCs w:val="28"/>
        </w:rPr>
        <w:t>стентов</w:t>
      </w:r>
      <w:proofErr w:type="spellEnd"/>
      <w:r w:rsidR="00421466" w:rsidRPr="00F553C1">
        <w:rPr>
          <w:i/>
          <w:iCs/>
          <w:color w:val="000000" w:themeColor="text1"/>
          <w:szCs w:val="28"/>
        </w:rPr>
        <w:t xml:space="preserve"> в сосуды, в сведениях о случае и об услуге отражаются сведения по профилю «кардиология» и по врачу-кардиологу</w:t>
      </w:r>
      <w:r w:rsidRPr="00F553C1">
        <w:rPr>
          <w:i/>
          <w:iCs/>
          <w:color w:val="000000" w:themeColor="text1"/>
          <w:szCs w:val="28"/>
        </w:rPr>
        <w:t xml:space="preserve"> в отделении, осуществляющем медицинскую помощь по профилю «кардиология».</w:t>
      </w:r>
      <w:r>
        <w:rPr>
          <w:color w:val="000000" w:themeColor="text1"/>
          <w:szCs w:val="28"/>
        </w:rPr>
        <w:t>»</w:t>
      </w:r>
      <w:r w:rsidR="00421466">
        <w:rPr>
          <w:color w:val="000000" w:themeColor="text1"/>
          <w:szCs w:val="28"/>
        </w:rPr>
        <w:t xml:space="preserve">   </w:t>
      </w:r>
    </w:p>
    <w:p w14:paraId="4FED8B36" w14:textId="77777777" w:rsidR="0014520B" w:rsidRPr="00393A61" w:rsidRDefault="0014520B" w:rsidP="00393A61">
      <w:pPr>
        <w:jc w:val="both"/>
        <w:rPr>
          <w:color w:val="000000" w:themeColor="text1"/>
          <w:szCs w:val="28"/>
        </w:rPr>
      </w:pPr>
    </w:p>
    <w:p w14:paraId="5D70750E" w14:textId="4BD669E8" w:rsidR="00C001E2" w:rsidRDefault="00C001E2" w:rsidP="00C001E2">
      <w:pPr>
        <w:jc w:val="both"/>
        <w:rPr>
          <w:rFonts w:eastAsia="Calibri"/>
          <w:lang w:eastAsia="en-US"/>
        </w:rPr>
      </w:pPr>
      <w:r w:rsidRPr="00C416C0">
        <w:rPr>
          <w:rFonts w:eastAsia="Calibri"/>
          <w:lang w:eastAsia="en-US"/>
        </w:rPr>
        <w:t>Распространить действие настоящего подпункта на правоотношения, возникшие при оказании медицинской помощи с 01.0</w:t>
      </w:r>
      <w:r w:rsidR="00A979D1">
        <w:rPr>
          <w:rFonts w:eastAsia="Calibri"/>
          <w:lang w:eastAsia="en-US"/>
        </w:rPr>
        <w:t>1</w:t>
      </w:r>
      <w:r w:rsidRPr="00C416C0">
        <w:rPr>
          <w:rFonts w:eastAsia="Calibri"/>
          <w:lang w:eastAsia="en-US"/>
        </w:rPr>
        <w:t>.2026 года.</w:t>
      </w:r>
    </w:p>
    <w:p w14:paraId="056D1290" w14:textId="77777777" w:rsidR="00900EB5" w:rsidRDefault="00900EB5" w:rsidP="00C001E2">
      <w:pPr>
        <w:ind w:firstLine="708"/>
        <w:jc w:val="both"/>
        <w:rPr>
          <w:rFonts w:eastAsia="Calibri"/>
          <w:kern w:val="2"/>
          <w:szCs w:val="28"/>
          <w:lang w:eastAsia="en-US"/>
          <w14:ligatures w14:val="standardContextual"/>
        </w:rPr>
      </w:pPr>
    </w:p>
    <w:p w14:paraId="4649E9F6" w14:textId="7FD81A0D" w:rsidR="007E634E" w:rsidRDefault="00266D3A" w:rsidP="00866865">
      <w:pPr>
        <w:ind w:firstLine="708"/>
        <w:jc w:val="both"/>
        <w:rPr>
          <w:rFonts w:eastAsia="Calibri"/>
          <w:kern w:val="2"/>
          <w:szCs w:val="28"/>
          <w:lang w:eastAsia="en-US"/>
          <w14:ligatures w14:val="standardContextual"/>
        </w:rPr>
      </w:pPr>
      <w:r>
        <w:rPr>
          <w:rFonts w:eastAsia="Calibri"/>
          <w:kern w:val="2"/>
          <w:szCs w:val="28"/>
          <w:lang w:eastAsia="en-US"/>
          <w14:ligatures w14:val="standardContextual"/>
        </w:rPr>
        <w:t>1.2</w:t>
      </w:r>
      <w:r w:rsidR="00866865">
        <w:rPr>
          <w:rFonts w:eastAsia="Calibri"/>
          <w:kern w:val="2"/>
          <w:szCs w:val="28"/>
          <w:lang w:eastAsia="en-US"/>
          <w14:ligatures w14:val="standardContextual"/>
        </w:rPr>
        <w:t xml:space="preserve">. </w:t>
      </w:r>
      <w:r w:rsidR="007E634E">
        <w:rPr>
          <w:rFonts w:eastAsia="Calibri"/>
          <w:kern w:val="2"/>
          <w:szCs w:val="28"/>
          <w:lang w:eastAsia="en-US"/>
          <w14:ligatures w14:val="standardContextual"/>
        </w:rPr>
        <w:t>В п</w:t>
      </w:r>
      <w:r w:rsidR="00561B36" w:rsidRPr="00266D3A">
        <w:rPr>
          <w:rFonts w:eastAsia="Calibri"/>
          <w:kern w:val="2"/>
          <w:szCs w:val="28"/>
          <w:lang w:eastAsia="en-US"/>
          <w14:ligatures w14:val="standardContextual"/>
        </w:rPr>
        <w:t>одпункты 1, 2 п</w:t>
      </w:r>
      <w:r w:rsidR="00E81632" w:rsidRPr="00266D3A">
        <w:rPr>
          <w:rFonts w:eastAsia="Calibri"/>
          <w:kern w:val="2"/>
          <w:szCs w:val="28"/>
          <w:lang w:eastAsia="en-US"/>
          <w14:ligatures w14:val="standardContextual"/>
        </w:rPr>
        <w:t xml:space="preserve">ункта 5.3.1 Правил № 1/2026 </w:t>
      </w:r>
      <w:r w:rsidR="007E634E">
        <w:rPr>
          <w:rFonts w:eastAsia="Calibri"/>
          <w:kern w:val="2"/>
          <w:szCs w:val="28"/>
          <w:lang w:eastAsia="en-US"/>
          <w14:ligatures w14:val="standardContextual"/>
        </w:rPr>
        <w:t>внести следующие изменения:</w:t>
      </w:r>
    </w:p>
    <w:p w14:paraId="45754F92" w14:textId="77777777" w:rsidR="007E634E" w:rsidRDefault="007E634E" w:rsidP="00866865">
      <w:pPr>
        <w:ind w:firstLine="708"/>
        <w:jc w:val="both"/>
        <w:rPr>
          <w:rFonts w:eastAsia="Calibri"/>
          <w:kern w:val="2"/>
          <w:szCs w:val="28"/>
          <w:lang w:eastAsia="en-US"/>
          <w14:ligatures w14:val="standardContextual"/>
        </w:rPr>
      </w:pPr>
      <w:r>
        <w:rPr>
          <w:rFonts w:eastAsia="Calibri"/>
          <w:kern w:val="2"/>
          <w:szCs w:val="28"/>
          <w:lang w:eastAsia="en-US"/>
          <w14:ligatures w14:val="standardContextual"/>
        </w:rPr>
        <w:t>1.2.1. Абзац 3 исключить.</w:t>
      </w:r>
    </w:p>
    <w:p w14:paraId="3E6DC060" w14:textId="672B0B3B" w:rsidR="00561B36" w:rsidRPr="00266D3A" w:rsidRDefault="007E634E" w:rsidP="00866865">
      <w:pPr>
        <w:ind w:firstLine="708"/>
        <w:jc w:val="both"/>
        <w:rPr>
          <w:rFonts w:eastAsia="Calibri"/>
          <w:kern w:val="2"/>
          <w:szCs w:val="28"/>
          <w:lang w:eastAsia="en-US"/>
          <w14:ligatures w14:val="standardContextual"/>
        </w:rPr>
      </w:pPr>
      <w:r>
        <w:rPr>
          <w:rFonts w:eastAsia="Calibri"/>
          <w:kern w:val="2"/>
          <w:szCs w:val="28"/>
          <w:lang w:eastAsia="en-US"/>
          <w14:ligatures w14:val="standardContextual"/>
        </w:rPr>
        <w:t>1.2.2. Д</w:t>
      </w:r>
      <w:r w:rsidR="00561B36" w:rsidRPr="00266D3A">
        <w:rPr>
          <w:rFonts w:eastAsia="Calibri"/>
          <w:kern w:val="2"/>
          <w:szCs w:val="28"/>
          <w:lang w:eastAsia="en-US"/>
          <w14:ligatures w14:val="standardContextual"/>
        </w:rPr>
        <w:t>ополнить словами следующего содержания:</w:t>
      </w:r>
    </w:p>
    <w:p w14:paraId="14A1A496" w14:textId="175FE7AA" w:rsidR="00E81632" w:rsidRDefault="00561B36" w:rsidP="00561B36">
      <w:pPr>
        <w:pStyle w:val="a"/>
        <w:numPr>
          <w:ilvl w:val="0"/>
          <w:numId w:val="0"/>
        </w:numPr>
        <w:ind w:firstLine="709"/>
        <w:jc w:val="both"/>
        <w:rPr>
          <w:rFonts w:eastAsia="Calibri"/>
          <w:kern w:val="2"/>
          <w:szCs w:val="28"/>
          <w:lang w:eastAsia="en-US"/>
          <w14:ligatures w14:val="standardContextual"/>
        </w:rPr>
      </w:pPr>
      <w:r>
        <w:rPr>
          <w:rFonts w:eastAsia="Calibri"/>
          <w:kern w:val="2"/>
          <w:szCs w:val="28"/>
          <w:lang w:eastAsia="en-US"/>
          <w14:ligatures w14:val="standardContextual"/>
        </w:rPr>
        <w:t>«О</w:t>
      </w:r>
      <w:r w:rsidRPr="00561B36">
        <w:rPr>
          <w:rFonts w:eastAsia="Calibri"/>
          <w:kern w:val="2"/>
          <w:szCs w:val="28"/>
          <w:lang w:eastAsia="en-US"/>
          <w14:ligatures w14:val="standardContextual"/>
        </w:rPr>
        <w:t xml:space="preserve">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w:t>
      </w:r>
      <w:r>
        <w:rPr>
          <w:rFonts w:eastAsia="Calibri"/>
          <w:kern w:val="2"/>
          <w:szCs w:val="28"/>
          <w:lang w:eastAsia="en-US"/>
          <w14:ligatures w14:val="standardContextual"/>
        </w:rPr>
        <w:t>8</w:t>
      </w:r>
      <w:r w:rsidRPr="00561B36">
        <w:rPr>
          <w:rFonts w:eastAsia="Calibri"/>
          <w:kern w:val="2"/>
          <w:szCs w:val="28"/>
          <w:lang w:eastAsia="en-US"/>
          <w14:ligatures w14:val="standardContextual"/>
        </w:rPr>
        <w:t xml:space="preserve"> к Соглашению</w:t>
      </w:r>
      <w:r>
        <w:rPr>
          <w:rFonts w:eastAsia="Calibri"/>
          <w:kern w:val="2"/>
          <w:szCs w:val="28"/>
          <w:lang w:eastAsia="en-US"/>
          <w14:ligatures w14:val="standardContextual"/>
        </w:rPr>
        <w:t xml:space="preserve"> № 1/2026</w:t>
      </w:r>
      <w:r w:rsidR="00E81632">
        <w:rPr>
          <w:rFonts w:eastAsia="Calibri"/>
          <w:kern w:val="2"/>
          <w:szCs w:val="28"/>
          <w:lang w:eastAsia="en-US"/>
          <w14:ligatures w14:val="standardContextual"/>
        </w:rPr>
        <w:t>.</w:t>
      </w:r>
      <w:r>
        <w:rPr>
          <w:rFonts w:eastAsia="Calibri"/>
          <w:kern w:val="2"/>
          <w:szCs w:val="28"/>
          <w:lang w:eastAsia="en-US"/>
          <w14:ligatures w14:val="standardContextual"/>
        </w:rPr>
        <w:t>».</w:t>
      </w:r>
    </w:p>
    <w:p w14:paraId="68C298D5" w14:textId="3E767118" w:rsidR="00E81632" w:rsidRDefault="00E81632" w:rsidP="00E81632">
      <w:pPr>
        <w:pStyle w:val="a"/>
        <w:numPr>
          <w:ilvl w:val="0"/>
          <w:numId w:val="0"/>
        </w:numPr>
        <w:ind w:left="709"/>
        <w:jc w:val="both"/>
        <w:rPr>
          <w:rFonts w:eastAsia="Calibri"/>
          <w:kern w:val="2"/>
          <w:szCs w:val="28"/>
          <w:lang w:eastAsia="en-US"/>
          <w14:ligatures w14:val="standardContextual"/>
        </w:rPr>
      </w:pPr>
    </w:p>
    <w:p w14:paraId="29AA82B2" w14:textId="399B5A59" w:rsidR="00E81632" w:rsidRDefault="00E81632" w:rsidP="005737E9">
      <w:pPr>
        <w:jc w:val="both"/>
        <w:rPr>
          <w:rFonts w:eastAsia="Calibri"/>
          <w:lang w:eastAsia="en-US"/>
        </w:rPr>
      </w:pPr>
      <w:r w:rsidRPr="00C416C0">
        <w:rPr>
          <w:rFonts w:eastAsia="Calibri"/>
          <w:lang w:eastAsia="en-US"/>
        </w:rPr>
        <w:t>Распространить действие настоящего подпункта на правоотношения, возник</w:t>
      </w:r>
      <w:r w:rsidR="00900EB5">
        <w:rPr>
          <w:rFonts w:eastAsia="Calibri"/>
          <w:lang w:eastAsia="en-US"/>
        </w:rPr>
        <w:t>ающ</w:t>
      </w:r>
      <w:r w:rsidRPr="00C416C0">
        <w:rPr>
          <w:rFonts w:eastAsia="Calibri"/>
          <w:lang w:eastAsia="en-US"/>
        </w:rPr>
        <w:t>ие при оказании медицинской помощи с 01.0</w:t>
      </w:r>
      <w:r w:rsidR="00A979D1">
        <w:rPr>
          <w:rFonts w:eastAsia="Calibri"/>
          <w:lang w:eastAsia="en-US"/>
        </w:rPr>
        <w:t>1</w:t>
      </w:r>
      <w:r w:rsidRPr="00C416C0">
        <w:rPr>
          <w:rFonts w:eastAsia="Calibri"/>
          <w:lang w:eastAsia="en-US"/>
        </w:rPr>
        <w:t>.2026 года.</w:t>
      </w:r>
    </w:p>
    <w:p w14:paraId="05F1CC04" w14:textId="77777777" w:rsidR="00866865" w:rsidRDefault="00866865" w:rsidP="00866865">
      <w:pPr>
        <w:ind w:firstLine="708"/>
        <w:jc w:val="both"/>
        <w:rPr>
          <w:rFonts w:eastAsia="Calibri"/>
          <w:kern w:val="2"/>
          <w:szCs w:val="28"/>
          <w:lang w:eastAsia="en-US"/>
          <w14:ligatures w14:val="standardContextual"/>
        </w:rPr>
      </w:pPr>
    </w:p>
    <w:p w14:paraId="6E9EC3FC" w14:textId="3CCF69E4" w:rsidR="00866865" w:rsidRDefault="00866865" w:rsidP="00866865">
      <w:pPr>
        <w:ind w:firstLine="708"/>
        <w:jc w:val="both"/>
        <w:rPr>
          <w:rFonts w:eastAsia="Calibri"/>
          <w:kern w:val="2"/>
          <w:szCs w:val="28"/>
          <w:lang w:eastAsia="en-US"/>
          <w14:ligatures w14:val="standardContextual"/>
        </w:rPr>
      </w:pPr>
      <w:r>
        <w:rPr>
          <w:rFonts w:eastAsia="Calibri"/>
          <w:kern w:val="2"/>
          <w:szCs w:val="28"/>
          <w:lang w:eastAsia="en-US"/>
          <w14:ligatures w14:val="standardContextual"/>
        </w:rPr>
        <w:t>1.3. Пункт 10 дополнить подпунктом 9) следующего содержания:</w:t>
      </w:r>
    </w:p>
    <w:p w14:paraId="5948222E" w14:textId="26F36839" w:rsidR="00F80294" w:rsidRDefault="00F80294" w:rsidP="00564647">
      <w:pPr>
        <w:jc w:val="both"/>
        <w:rPr>
          <w:rFonts w:eastAsia="Calibri"/>
          <w:lang w:eastAsia="en-US"/>
        </w:rPr>
      </w:pPr>
      <w:r>
        <w:rPr>
          <w:rFonts w:eastAsia="Calibri"/>
          <w:lang w:eastAsia="en-US"/>
        </w:rPr>
        <w:t xml:space="preserve">«9) </w:t>
      </w:r>
      <w:r w:rsidR="00CA64E5">
        <w:rPr>
          <w:rFonts w:eastAsia="Calibri"/>
          <w:lang w:eastAsia="en-US"/>
        </w:rPr>
        <w:t>в случаях, предусмотренных пунктом 6.9 настоящих Правил, когда в</w:t>
      </w:r>
      <w:r w:rsidR="00D55C16">
        <w:rPr>
          <w:rFonts w:eastAsia="Calibri"/>
          <w:lang w:eastAsia="en-US"/>
        </w:rPr>
        <w:t xml:space="preserve"> </w:t>
      </w:r>
      <w:r w:rsidR="00CA64E5">
        <w:rPr>
          <w:rFonts w:eastAsia="Calibri"/>
          <w:lang w:eastAsia="en-US"/>
        </w:rPr>
        <w:t xml:space="preserve">реестре счета в рамках одного законченного случая </w:t>
      </w:r>
      <w:r w:rsidR="00D55C16">
        <w:rPr>
          <w:rFonts w:eastAsia="Calibri"/>
          <w:lang w:eastAsia="en-US"/>
        </w:rPr>
        <w:t>объединя</w:t>
      </w:r>
      <w:r w:rsidR="00CA64E5">
        <w:rPr>
          <w:rFonts w:eastAsia="Calibri"/>
          <w:lang w:eastAsia="en-US"/>
        </w:rPr>
        <w:t>ются сведения о нескольких случаях с применением схем химиотерапии</w:t>
      </w:r>
      <w:r w:rsidR="00564647">
        <w:rPr>
          <w:rFonts w:eastAsia="Calibri"/>
          <w:lang w:eastAsia="en-US"/>
        </w:rPr>
        <w:t xml:space="preserve">, элементы </w:t>
      </w:r>
      <w:r w:rsidR="00D55C16">
        <w:rPr>
          <w:rFonts w:eastAsia="Calibri"/>
          <w:lang w:eastAsia="en-US"/>
        </w:rPr>
        <w:t>«</w:t>
      </w:r>
      <w:r w:rsidR="00564647" w:rsidRPr="00564647">
        <w:rPr>
          <w:rFonts w:eastAsia="Calibri"/>
          <w:lang w:eastAsia="en-US"/>
        </w:rPr>
        <w:t>NPR_MO</w:t>
      </w:r>
      <w:r w:rsidR="00D55C16">
        <w:rPr>
          <w:rFonts w:eastAsia="Calibri"/>
          <w:lang w:eastAsia="en-US"/>
        </w:rPr>
        <w:t>»</w:t>
      </w:r>
      <w:r w:rsidR="00564647">
        <w:rPr>
          <w:rFonts w:eastAsia="Calibri"/>
          <w:lang w:eastAsia="en-US"/>
        </w:rPr>
        <w:t xml:space="preserve">, </w:t>
      </w:r>
      <w:r w:rsidR="00D55C16">
        <w:rPr>
          <w:rFonts w:eastAsia="Calibri"/>
          <w:lang w:eastAsia="en-US"/>
        </w:rPr>
        <w:t>«</w:t>
      </w:r>
      <w:r w:rsidR="00564647" w:rsidRPr="00564647">
        <w:rPr>
          <w:rFonts w:eastAsia="Calibri"/>
          <w:lang w:eastAsia="en-US"/>
        </w:rPr>
        <w:t>NPR_DATE</w:t>
      </w:r>
      <w:r w:rsidR="00D55C16">
        <w:rPr>
          <w:rFonts w:eastAsia="Calibri"/>
          <w:lang w:eastAsia="en-US"/>
        </w:rPr>
        <w:t>»</w:t>
      </w:r>
      <w:r w:rsidR="00564647">
        <w:rPr>
          <w:rFonts w:eastAsia="Calibri"/>
          <w:lang w:eastAsia="en-US"/>
        </w:rPr>
        <w:t xml:space="preserve"> и </w:t>
      </w:r>
      <w:r w:rsidR="00D55C16">
        <w:rPr>
          <w:rFonts w:eastAsia="Calibri"/>
          <w:lang w:eastAsia="en-US"/>
        </w:rPr>
        <w:t>«</w:t>
      </w:r>
      <w:r w:rsidR="00564647" w:rsidRPr="00564647">
        <w:rPr>
          <w:rFonts w:eastAsia="Calibri"/>
          <w:lang w:eastAsia="en-US"/>
        </w:rPr>
        <w:t>NPR_NUM</w:t>
      </w:r>
      <w:r w:rsidR="00D55C16">
        <w:rPr>
          <w:rFonts w:eastAsia="Calibri"/>
          <w:lang w:eastAsia="en-US"/>
        </w:rPr>
        <w:t>» заполняются сведениями о направлении на госпитализацию, которое было оформлено перед датой начала лечения в рамках законченного случая (значение «</w:t>
      </w:r>
      <w:r w:rsidR="00D55C16" w:rsidRPr="00564647">
        <w:rPr>
          <w:rFonts w:eastAsia="Calibri"/>
          <w:lang w:eastAsia="en-US"/>
        </w:rPr>
        <w:t>NPR_DATE</w:t>
      </w:r>
      <w:r w:rsidR="00D55C16">
        <w:rPr>
          <w:rFonts w:eastAsia="Calibri"/>
          <w:lang w:eastAsia="en-US"/>
        </w:rPr>
        <w:t xml:space="preserve">» должно быть меньше </w:t>
      </w:r>
      <w:r w:rsidR="003132D7">
        <w:rPr>
          <w:rFonts w:eastAsia="Calibri"/>
          <w:lang w:eastAsia="en-US"/>
        </w:rPr>
        <w:t xml:space="preserve">или равно </w:t>
      </w:r>
      <w:r w:rsidR="00D55C16">
        <w:rPr>
          <w:rFonts w:eastAsia="Calibri"/>
          <w:lang w:eastAsia="en-US"/>
        </w:rPr>
        <w:t>дат</w:t>
      </w:r>
      <w:r w:rsidR="003132D7">
        <w:rPr>
          <w:rFonts w:eastAsia="Calibri"/>
          <w:lang w:eastAsia="en-US"/>
        </w:rPr>
        <w:t>е</w:t>
      </w:r>
      <w:r w:rsidR="00D55C16">
        <w:rPr>
          <w:rFonts w:eastAsia="Calibri"/>
          <w:lang w:eastAsia="en-US"/>
        </w:rPr>
        <w:t xml:space="preserve"> «</w:t>
      </w:r>
      <w:r w:rsidR="00D55C16" w:rsidRPr="00D55C16">
        <w:rPr>
          <w:rFonts w:eastAsia="Calibri"/>
          <w:lang w:eastAsia="en-US"/>
        </w:rPr>
        <w:t>DATE_Z_1</w:t>
      </w:r>
      <w:r w:rsidR="00D55C16">
        <w:rPr>
          <w:rFonts w:eastAsia="Calibri"/>
          <w:lang w:eastAsia="en-US"/>
        </w:rPr>
        <w:t>»).</w:t>
      </w:r>
      <w:r w:rsidR="009524A6">
        <w:rPr>
          <w:rFonts w:eastAsia="Calibri"/>
          <w:lang w:eastAsia="en-US"/>
        </w:rPr>
        <w:t>».</w:t>
      </w:r>
    </w:p>
    <w:p w14:paraId="1BC82229" w14:textId="77777777" w:rsidR="00F80294" w:rsidRDefault="00F80294" w:rsidP="00866865">
      <w:pPr>
        <w:jc w:val="both"/>
        <w:rPr>
          <w:rFonts w:eastAsia="Calibri"/>
          <w:lang w:eastAsia="en-US"/>
        </w:rPr>
      </w:pPr>
    </w:p>
    <w:p w14:paraId="1126694A" w14:textId="6AE2EF7B" w:rsidR="00866865" w:rsidRPr="00C416C0" w:rsidRDefault="00866865" w:rsidP="00866865">
      <w:pPr>
        <w:jc w:val="both"/>
        <w:rPr>
          <w:rFonts w:eastAsia="Calibri"/>
          <w:lang w:eastAsia="en-US"/>
        </w:rPr>
      </w:pPr>
      <w:r w:rsidRPr="00C416C0">
        <w:rPr>
          <w:rFonts w:eastAsia="Calibri"/>
          <w:lang w:eastAsia="en-US"/>
        </w:rPr>
        <w:t>Распространить действие настоящего подпункта на правоотношения, возникшие при оказании медицинской помощи с 01.0</w:t>
      </w:r>
      <w:r w:rsidR="00A979D1">
        <w:rPr>
          <w:rFonts w:eastAsia="Calibri"/>
          <w:lang w:eastAsia="en-US"/>
        </w:rPr>
        <w:t>1</w:t>
      </w:r>
      <w:r w:rsidRPr="00C416C0">
        <w:rPr>
          <w:rFonts w:eastAsia="Calibri"/>
          <w:lang w:eastAsia="en-US"/>
        </w:rPr>
        <w:t>.2026 года.</w:t>
      </w:r>
    </w:p>
    <w:p w14:paraId="24265BDC" w14:textId="77777777" w:rsidR="00866865" w:rsidRPr="00C416C0" w:rsidRDefault="00866865" w:rsidP="00E81632">
      <w:pPr>
        <w:rPr>
          <w:rFonts w:eastAsia="Calibri"/>
          <w:lang w:eastAsia="en-US"/>
        </w:rPr>
      </w:pPr>
    </w:p>
    <w:p w14:paraId="695C7CE4" w14:textId="77FBFDB2" w:rsidR="00932F8A" w:rsidRDefault="00932F8A" w:rsidP="00266D3A">
      <w:pPr>
        <w:pStyle w:val="a"/>
        <w:numPr>
          <w:ilvl w:val="1"/>
          <w:numId w:val="16"/>
        </w:numPr>
        <w:jc w:val="both"/>
        <w:rPr>
          <w:rFonts w:eastAsia="Calibri"/>
          <w:kern w:val="2"/>
          <w:szCs w:val="28"/>
          <w:lang w:eastAsia="en-US"/>
          <w14:ligatures w14:val="standardContextual"/>
        </w:rPr>
      </w:pPr>
      <w:r>
        <w:rPr>
          <w:rFonts w:eastAsia="Calibri"/>
          <w:kern w:val="2"/>
          <w:szCs w:val="28"/>
          <w:lang w:eastAsia="en-US"/>
          <w14:ligatures w14:val="standardContextual"/>
        </w:rPr>
        <w:t>Абзац 3</w:t>
      </w:r>
      <w:r w:rsidR="00DB39EC">
        <w:rPr>
          <w:rFonts w:eastAsia="Calibri"/>
          <w:kern w:val="2"/>
          <w:szCs w:val="28"/>
          <w:lang w:eastAsia="en-US"/>
          <w14:ligatures w14:val="standardContextual"/>
        </w:rPr>
        <w:t xml:space="preserve"> пункта 5.6</w:t>
      </w:r>
      <w:r>
        <w:rPr>
          <w:rFonts w:eastAsia="Calibri"/>
          <w:kern w:val="2"/>
          <w:szCs w:val="28"/>
          <w:lang w:eastAsia="en-US"/>
          <w14:ligatures w14:val="standardContextual"/>
        </w:rPr>
        <w:t xml:space="preserve"> Правил № 1/2026 изложить в следующей редакции:</w:t>
      </w:r>
    </w:p>
    <w:p w14:paraId="0FEE0ED8" w14:textId="54415CD3" w:rsidR="00932F8A" w:rsidRPr="00932F8A" w:rsidRDefault="00932F8A" w:rsidP="00932F8A">
      <w:pPr>
        <w:tabs>
          <w:tab w:val="left" w:pos="0"/>
          <w:tab w:val="left" w:pos="1069"/>
        </w:tabs>
        <w:jc w:val="both"/>
        <w:rPr>
          <w:color w:val="000000"/>
        </w:rPr>
      </w:pPr>
      <w:r w:rsidRPr="00932F8A">
        <w:rPr>
          <w:color w:val="000000"/>
        </w:rPr>
        <w:t xml:space="preserve">«Случай дистанционного наблюдения пациента с артериальной гипертензией за конкретный месяц может предъявляться к оплате только при </w:t>
      </w:r>
      <w:r w:rsidRPr="00932F8A">
        <w:rPr>
          <w:color w:val="000000"/>
        </w:rPr>
        <w:lastRenderedPageBreak/>
        <w:t>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3ABC1C1B" w14:textId="77777777" w:rsidR="00932F8A" w:rsidRPr="00932F8A" w:rsidRDefault="00932F8A" w:rsidP="00932F8A">
      <w:pPr>
        <w:tabs>
          <w:tab w:val="left" w:pos="0"/>
          <w:tab w:val="left" w:pos="1069"/>
        </w:tabs>
        <w:jc w:val="both"/>
        <w:rPr>
          <w:color w:val="000000"/>
        </w:rPr>
      </w:pPr>
      <w:r w:rsidRPr="00932F8A">
        <w:rPr>
          <w:color w:val="000000"/>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932F8A">
        <w:rPr>
          <w:color w:val="000000"/>
        </w:rPr>
        <w:t>сахароснижающей</w:t>
      </w:r>
      <w:proofErr w:type="spellEnd"/>
      <w:r w:rsidRPr="00932F8A">
        <w:rPr>
          <w:color w:val="000000"/>
        </w:rPr>
        <w:t xml:space="preserve"> терапии.</w:t>
      </w:r>
    </w:p>
    <w:p w14:paraId="5D8F1505" w14:textId="1F549202" w:rsidR="00932F8A" w:rsidRDefault="00932F8A" w:rsidP="00932F8A">
      <w:pPr>
        <w:tabs>
          <w:tab w:val="left" w:pos="0"/>
          <w:tab w:val="left" w:pos="1069"/>
        </w:tabs>
        <w:jc w:val="both"/>
        <w:rPr>
          <w:color w:val="000000"/>
        </w:rPr>
      </w:pPr>
      <w:r w:rsidRPr="00932F8A">
        <w:rPr>
          <w:color w:val="000000"/>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14:paraId="0A72124C" w14:textId="5534B098" w:rsidR="00A979D1" w:rsidRDefault="00A979D1" w:rsidP="00932F8A">
      <w:pPr>
        <w:tabs>
          <w:tab w:val="left" w:pos="0"/>
          <w:tab w:val="left" w:pos="1069"/>
        </w:tabs>
        <w:jc w:val="both"/>
        <w:rPr>
          <w:color w:val="000000"/>
        </w:rPr>
      </w:pPr>
    </w:p>
    <w:p w14:paraId="61679FE4" w14:textId="15E46B01" w:rsidR="00A979D1" w:rsidRPr="00A979D1" w:rsidRDefault="00A979D1" w:rsidP="00A979D1">
      <w:pPr>
        <w:jc w:val="both"/>
        <w:rPr>
          <w:rFonts w:eastAsia="Calibri"/>
          <w:lang w:eastAsia="en-US"/>
        </w:rPr>
      </w:pPr>
      <w:r w:rsidRPr="00C416C0">
        <w:rPr>
          <w:rFonts w:eastAsia="Calibri"/>
          <w:lang w:eastAsia="en-US"/>
        </w:rPr>
        <w:t>Распространить действие настоящего подпункта на правоотношения, возникшие при оказании медицинской помощи с 01.0</w:t>
      </w:r>
      <w:r>
        <w:rPr>
          <w:rFonts w:eastAsia="Calibri"/>
          <w:lang w:eastAsia="en-US"/>
        </w:rPr>
        <w:t>1</w:t>
      </w:r>
      <w:r w:rsidRPr="00C416C0">
        <w:rPr>
          <w:rFonts w:eastAsia="Calibri"/>
          <w:lang w:eastAsia="en-US"/>
        </w:rPr>
        <w:t>.2026 года.</w:t>
      </w:r>
    </w:p>
    <w:p w14:paraId="4DE5FA5C" w14:textId="55263928" w:rsidR="00932F8A" w:rsidRPr="00932F8A" w:rsidRDefault="00932F8A" w:rsidP="00932F8A">
      <w:pPr>
        <w:ind w:left="708" w:firstLine="0"/>
        <w:jc w:val="both"/>
        <w:rPr>
          <w:rFonts w:eastAsia="Calibri"/>
          <w:kern w:val="2"/>
          <w:szCs w:val="28"/>
          <w:lang w:eastAsia="en-US"/>
          <w14:ligatures w14:val="standardContextual"/>
        </w:rPr>
      </w:pPr>
    </w:p>
    <w:p w14:paraId="55906378" w14:textId="21B2F48D" w:rsidR="00E803B2" w:rsidRPr="00266D3A" w:rsidRDefault="00E803B2" w:rsidP="00266D3A">
      <w:pPr>
        <w:pStyle w:val="a"/>
        <w:numPr>
          <w:ilvl w:val="1"/>
          <w:numId w:val="16"/>
        </w:numPr>
        <w:jc w:val="both"/>
        <w:rPr>
          <w:rFonts w:eastAsia="Calibri"/>
          <w:kern w:val="2"/>
          <w:szCs w:val="28"/>
          <w:lang w:eastAsia="en-US"/>
          <w14:ligatures w14:val="standardContextual"/>
        </w:rPr>
      </w:pPr>
      <w:r w:rsidRPr="00266D3A">
        <w:rPr>
          <w:rFonts w:eastAsia="Calibri"/>
          <w:kern w:val="2"/>
          <w:szCs w:val="28"/>
          <w:lang w:eastAsia="en-US"/>
          <w14:ligatures w14:val="standardContextual"/>
        </w:rPr>
        <w:t xml:space="preserve">По </w:t>
      </w:r>
      <w:proofErr w:type="gramStart"/>
      <w:r w:rsidRPr="00266D3A">
        <w:rPr>
          <w:rFonts w:eastAsia="Calibri"/>
          <w:kern w:val="2"/>
          <w:szCs w:val="28"/>
          <w:lang w:eastAsia="en-US"/>
          <w14:ligatures w14:val="standardContextual"/>
        </w:rPr>
        <w:t>тексту</w:t>
      </w:r>
      <w:r w:rsidR="00932F8A">
        <w:rPr>
          <w:rFonts w:eastAsia="Calibri"/>
          <w:kern w:val="2"/>
          <w:szCs w:val="28"/>
          <w:lang w:eastAsia="en-US"/>
          <w14:ligatures w14:val="standardContextual"/>
        </w:rPr>
        <w:t xml:space="preserve"> </w:t>
      </w:r>
      <w:r w:rsidR="009122B1" w:rsidRPr="00266D3A">
        <w:rPr>
          <w:rFonts w:eastAsia="Calibri"/>
          <w:kern w:val="2"/>
          <w:szCs w:val="28"/>
          <w:lang w:eastAsia="en-US"/>
          <w14:ligatures w14:val="standardContextual"/>
        </w:rPr>
        <w:t>Правил</w:t>
      </w:r>
      <w:proofErr w:type="gramEnd"/>
      <w:r w:rsidR="009122B1" w:rsidRPr="00266D3A">
        <w:rPr>
          <w:rFonts w:eastAsia="Calibri"/>
          <w:kern w:val="2"/>
          <w:szCs w:val="28"/>
          <w:lang w:eastAsia="en-US"/>
          <w14:ligatures w14:val="standardContextual"/>
        </w:rPr>
        <w:t xml:space="preserve"> </w:t>
      </w:r>
      <w:r w:rsidR="00932F8A">
        <w:rPr>
          <w:rFonts w:eastAsia="Calibri"/>
          <w:kern w:val="2"/>
          <w:szCs w:val="28"/>
          <w:lang w:eastAsia="en-US"/>
          <w14:ligatures w14:val="standardContextual"/>
        </w:rPr>
        <w:t>№</w:t>
      </w:r>
      <w:r w:rsidR="009122B1" w:rsidRPr="00266D3A">
        <w:rPr>
          <w:rFonts w:eastAsia="Calibri"/>
          <w:kern w:val="2"/>
          <w:szCs w:val="28"/>
          <w:lang w:eastAsia="en-US"/>
          <w14:ligatures w14:val="standardContextual"/>
        </w:rPr>
        <w:t xml:space="preserve"> 1/2026 </w:t>
      </w:r>
      <w:r w:rsidRPr="00266D3A">
        <w:rPr>
          <w:rFonts w:eastAsia="Calibri"/>
          <w:kern w:val="2"/>
          <w:szCs w:val="28"/>
          <w:lang w:eastAsia="en-US"/>
          <w14:ligatures w14:val="standardContextual"/>
        </w:rPr>
        <w:t>внести следующие изменения:</w:t>
      </w:r>
    </w:p>
    <w:p w14:paraId="66F179A3" w14:textId="68688E5A" w:rsidR="00E803B2" w:rsidRPr="00266D3A" w:rsidRDefault="00266D3A" w:rsidP="00266D3A">
      <w:pPr>
        <w:jc w:val="both"/>
        <w:rPr>
          <w:rFonts w:eastAsia="Calibri"/>
          <w:kern w:val="2"/>
          <w:szCs w:val="28"/>
          <w:lang w:eastAsia="en-US"/>
          <w14:ligatures w14:val="standardContextual"/>
        </w:rPr>
      </w:pPr>
      <w:r>
        <w:rPr>
          <w:rFonts w:eastAsia="Calibri"/>
          <w:kern w:val="2"/>
          <w:szCs w:val="28"/>
          <w:lang w:eastAsia="en-US"/>
          <w14:ligatures w14:val="standardContextual"/>
        </w:rPr>
        <w:t xml:space="preserve">1.4.1. </w:t>
      </w:r>
      <w:r w:rsidR="00E803B2" w:rsidRPr="00266D3A">
        <w:rPr>
          <w:rFonts w:eastAsia="Calibri"/>
          <w:kern w:val="2"/>
          <w:szCs w:val="28"/>
          <w:lang w:eastAsia="en-US"/>
          <w14:ligatures w14:val="standardContextual"/>
        </w:rPr>
        <w:t>С</w:t>
      </w:r>
      <w:r w:rsidR="009122B1" w:rsidRPr="00266D3A">
        <w:rPr>
          <w:rFonts w:eastAsia="Calibri"/>
          <w:kern w:val="2"/>
          <w:szCs w:val="28"/>
          <w:lang w:eastAsia="en-US"/>
          <w14:ligatures w14:val="standardContextual"/>
        </w:rPr>
        <w:t>лова «</w:t>
      </w:r>
      <w:r w:rsidR="00E803B2" w:rsidRPr="00266D3A">
        <w:rPr>
          <w:rFonts w:eastAsia="Calibri"/>
          <w:kern w:val="2"/>
          <w:szCs w:val="28"/>
          <w:lang w:eastAsia="en-US"/>
          <w14:ligatures w14:val="standardContextual"/>
        </w:rPr>
        <w:t>B01.099.001 «</w:t>
      </w:r>
      <w:r w:rsidR="009122B1" w:rsidRPr="00266D3A">
        <w:rPr>
          <w:rFonts w:eastAsia="Calibri"/>
          <w:kern w:val="2"/>
          <w:szCs w:val="28"/>
          <w:lang w:eastAsia="en-US"/>
          <w14:ligatures w14:val="standardContextual"/>
        </w:rPr>
        <w:t>Телемедицинская консультация врача-специалиста (при дистанционном взаимодействии медицинских работников между собой)»</w:t>
      </w:r>
      <w:r w:rsidR="00E803B2" w:rsidRPr="00266D3A">
        <w:rPr>
          <w:rFonts w:eastAsia="Calibri"/>
          <w:kern w:val="2"/>
          <w:szCs w:val="28"/>
          <w:lang w:eastAsia="en-US"/>
          <w14:ligatures w14:val="standardContextual"/>
        </w:rPr>
        <w:t>»</w:t>
      </w:r>
      <w:r w:rsidR="009122B1" w:rsidRPr="00266D3A">
        <w:rPr>
          <w:rFonts w:eastAsia="Calibri"/>
          <w:kern w:val="2"/>
          <w:szCs w:val="28"/>
          <w:lang w:eastAsia="en-US"/>
          <w14:ligatures w14:val="standardContextual"/>
        </w:rPr>
        <w:t xml:space="preserve"> заменить словами «</w:t>
      </w:r>
      <w:r w:rsidR="00E803B2" w:rsidRPr="00266D3A">
        <w:rPr>
          <w:rFonts w:eastAsia="Calibri"/>
          <w:kern w:val="2"/>
          <w:szCs w:val="28"/>
          <w:lang w:eastAsia="en-US"/>
          <w14:ligatures w14:val="standardContextual"/>
        </w:rPr>
        <w:t>B01.099.001 «</w:t>
      </w:r>
      <w:r w:rsidR="009122B1" w:rsidRPr="00266D3A">
        <w:rPr>
          <w:rFonts w:eastAsia="Calibri"/>
          <w:kern w:val="2"/>
          <w:szCs w:val="28"/>
          <w:lang w:eastAsia="en-US"/>
          <w14:ligatures w14:val="standardContextual"/>
        </w:rPr>
        <w:t>Консультация с применением телемедицинских технологий при дистанционном взаимодействии медицинских работников между собой»</w:t>
      </w:r>
      <w:r w:rsidR="00E803B2" w:rsidRPr="00266D3A">
        <w:rPr>
          <w:rFonts w:eastAsia="Calibri"/>
          <w:kern w:val="2"/>
          <w:szCs w:val="28"/>
          <w:lang w:eastAsia="en-US"/>
          <w14:ligatures w14:val="standardContextual"/>
        </w:rPr>
        <w:t>»</w:t>
      </w:r>
      <w:r w:rsidR="009122B1" w:rsidRPr="00266D3A">
        <w:rPr>
          <w:rFonts w:eastAsia="Calibri"/>
          <w:kern w:val="2"/>
          <w:szCs w:val="28"/>
          <w:lang w:eastAsia="en-US"/>
          <w14:ligatures w14:val="standardContextual"/>
        </w:rPr>
        <w:t>.</w:t>
      </w:r>
    </w:p>
    <w:p w14:paraId="015DB261" w14:textId="26FDFDF4" w:rsidR="00E803B2" w:rsidRPr="00266D3A" w:rsidRDefault="00266D3A" w:rsidP="00266D3A">
      <w:pPr>
        <w:jc w:val="both"/>
        <w:rPr>
          <w:rFonts w:eastAsia="Calibri"/>
          <w:kern w:val="2"/>
          <w:szCs w:val="28"/>
          <w:lang w:eastAsia="en-US"/>
          <w14:ligatures w14:val="standardContextual"/>
        </w:rPr>
      </w:pPr>
      <w:r>
        <w:rPr>
          <w:rFonts w:eastAsia="Calibri"/>
          <w:kern w:val="2"/>
          <w:szCs w:val="28"/>
          <w:lang w:eastAsia="en-US"/>
          <w14:ligatures w14:val="standardContextual"/>
        </w:rPr>
        <w:t xml:space="preserve">1.4.2. </w:t>
      </w:r>
      <w:r w:rsidR="009122B1" w:rsidRPr="00266D3A">
        <w:rPr>
          <w:rFonts w:eastAsia="Calibri"/>
          <w:kern w:val="2"/>
          <w:szCs w:val="28"/>
          <w:lang w:eastAsia="en-US"/>
          <w14:ligatures w14:val="standardContextual"/>
        </w:rPr>
        <w:t>Слова «B01.099.003 «</w:t>
      </w:r>
      <w:r w:rsidR="009122B1" w:rsidRPr="00266D3A">
        <w:rPr>
          <w:color w:val="000000" w:themeColor="text1"/>
          <w:szCs w:val="28"/>
        </w:rPr>
        <w:t>Телемедицинская консультация врача-специалиста (при дистанционном взаимодействии медицинских работников с пациентами или их законными представителями)»» заменить словами «В01.099.002 «</w:t>
      </w:r>
      <w:r w:rsidR="00E803B2" w:rsidRPr="00266D3A">
        <w:rPr>
          <w:color w:val="000000" w:themeColor="text1"/>
          <w:szCs w:val="28"/>
        </w:rPr>
        <w:t>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p w14:paraId="24D8BC25" w14:textId="3CF6E272" w:rsidR="00E803B2" w:rsidRPr="00266D3A" w:rsidRDefault="00266D3A" w:rsidP="00266D3A">
      <w:pPr>
        <w:jc w:val="both"/>
        <w:rPr>
          <w:rFonts w:eastAsia="Calibri"/>
          <w:kern w:val="2"/>
          <w:szCs w:val="28"/>
          <w:lang w:eastAsia="en-US"/>
          <w14:ligatures w14:val="standardContextual"/>
        </w:rPr>
      </w:pPr>
      <w:r>
        <w:rPr>
          <w:color w:val="000000" w:themeColor="text1"/>
          <w:szCs w:val="28"/>
        </w:rPr>
        <w:t xml:space="preserve">1.4.3. </w:t>
      </w:r>
      <w:r w:rsidR="00E803B2" w:rsidRPr="00266D3A">
        <w:rPr>
          <w:color w:val="000000" w:themeColor="text1"/>
          <w:szCs w:val="28"/>
        </w:rPr>
        <w:t>Слова «B01.099.002 «Рекомендации врача в рамках проведения телемедицинской консультации»» заменить словами «B01.099.003 «Рекомендации врача в рамках проведения телемедицинской консультации»».</w:t>
      </w:r>
    </w:p>
    <w:p w14:paraId="5F174A14" w14:textId="77777777" w:rsidR="00E803B2" w:rsidRPr="00E803B2" w:rsidRDefault="00E803B2" w:rsidP="00E803B2">
      <w:pPr>
        <w:pStyle w:val="a"/>
        <w:numPr>
          <w:ilvl w:val="0"/>
          <w:numId w:val="0"/>
        </w:numPr>
        <w:ind w:left="709"/>
        <w:jc w:val="both"/>
        <w:rPr>
          <w:rFonts w:eastAsia="Calibri"/>
          <w:kern w:val="2"/>
          <w:szCs w:val="28"/>
          <w:lang w:eastAsia="en-US"/>
          <w14:ligatures w14:val="standardContextual"/>
        </w:rPr>
      </w:pPr>
    </w:p>
    <w:p w14:paraId="366D7998" w14:textId="57A6E12A" w:rsidR="00E803B2" w:rsidRDefault="00E803B2" w:rsidP="00E803B2">
      <w:pPr>
        <w:pStyle w:val="a"/>
        <w:numPr>
          <w:ilvl w:val="0"/>
          <w:numId w:val="0"/>
        </w:numPr>
        <w:ind w:firstLine="709"/>
        <w:jc w:val="both"/>
        <w:rPr>
          <w:color w:val="000000" w:themeColor="text1"/>
          <w:szCs w:val="28"/>
        </w:rPr>
      </w:pPr>
      <w:r w:rsidRPr="00E803B2">
        <w:rPr>
          <w:color w:val="000000" w:themeColor="text1"/>
          <w:szCs w:val="28"/>
        </w:rPr>
        <w:t>Распространить действие настоящего подпункта на правоотношения, возник</w:t>
      </w:r>
      <w:r w:rsidR="005737E9">
        <w:rPr>
          <w:color w:val="000000" w:themeColor="text1"/>
          <w:szCs w:val="28"/>
        </w:rPr>
        <w:t>ающ</w:t>
      </w:r>
      <w:r w:rsidRPr="00E803B2">
        <w:rPr>
          <w:color w:val="000000" w:themeColor="text1"/>
          <w:szCs w:val="28"/>
        </w:rPr>
        <w:t>ие при оказании медицинской помощи с 01.0</w:t>
      </w:r>
      <w:r w:rsidR="00A979D1">
        <w:rPr>
          <w:color w:val="000000" w:themeColor="text1"/>
          <w:szCs w:val="28"/>
        </w:rPr>
        <w:t>2</w:t>
      </w:r>
      <w:r w:rsidRPr="00E803B2">
        <w:rPr>
          <w:color w:val="000000" w:themeColor="text1"/>
          <w:szCs w:val="28"/>
        </w:rPr>
        <w:t>.2026 года.</w:t>
      </w:r>
    </w:p>
    <w:p w14:paraId="177010BE" w14:textId="77777777" w:rsidR="00E803B2" w:rsidRPr="00E803B2" w:rsidRDefault="00E803B2" w:rsidP="00E803B2">
      <w:pPr>
        <w:pStyle w:val="a"/>
        <w:numPr>
          <w:ilvl w:val="0"/>
          <w:numId w:val="0"/>
        </w:numPr>
        <w:ind w:left="709"/>
        <w:jc w:val="both"/>
        <w:rPr>
          <w:rFonts w:eastAsia="Calibri"/>
          <w:kern w:val="2"/>
          <w:szCs w:val="28"/>
          <w:lang w:eastAsia="en-US"/>
          <w14:ligatures w14:val="standardContextual"/>
        </w:rPr>
      </w:pPr>
    </w:p>
    <w:p w14:paraId="63225EB5" w14:textId="7A6A49E9" w:rsidR="00674BCF" w:rsidRPr="00266D3A" w:rsidRDefault="00266D3A" w:rsidP="00900EB5">
      <w:pPr>
        <w:jc w:val="both"/>
        <w:rPr>
          <w:rFonts w:eastAsia="Calibri"/>
          <w:kern w:val="2"/>
          <w:szCs w:val="28"/>
          <w:lang w:eastAsia="en-US"/>
          <w14:ligatures w14:val="standardContextual"/>
        </w:rPr>
      </w:pPr>
      <w:r>
        <w:rPr>
          <w:rFonts w:eastAsia="Calibri"/>
          <w:kern w:val="2"/>
          <w:szCs w:val="28"/>
          <w:lang w:eastAsia="en-US"/>
          <w14:ligatures w14:val="standardContextual"/>
        </w:rPr>
        <w:t xml:space="preserve">1.5. </w:t>
      </w:r>
      <w:r w:rsidR="00674BCF" w:rsidRPr="00266D3A">
        <w:rPr>
          <w:rFonts w:eastAsia="Calibri"/>
          <w:kern w:val="2"/>
          <w:szCs w:val="28"/>
          <w:lang w:eastAsia="en-US"/>
          <w14:ligatures w14:val="standardContextual"/>
        </w:rPr>
        <w:t>Приложение 4 к Правилам № 1/2026 изложить в соответствии с приложением 1 к настоящ</w:t>
      </w:r>
      <w:r w:rsidR="00851270" w:rsidRPr="00266D3A">
        <w:rPr>
          <w:rFonts w:eastAsia="Calibri"/>
          <w:kern w:val="2"/>
          <w:szCs w:val="28"/>
          <w:lang w:eastAsia="en-US"/>
          <w14:ligatures w14:val="standardContextual"/>
        </w:rPr>
        <w:t>им</w:t>
      </w:r>
      <w:r w:rsidR="00674BCF" w:rsidRPr="00266D3A">
        <w:rPr>
          <w:rFonts w:eastAsia="Calibri"/>
          <w:kern w:val="2"/>
          <w:szCs w:val="28"/>
          <w:lang w:eastAsia="en-US"/>
          <w14:ligatures w14:val="standardContextual"/>
        </w:rPr>
        <w:t xml:space="preserve"> Правилам.</w:t>
      </w:r>
    </w:p>
    <w:p w14:paraId="38983493" w14:textId="77777777" w:rsidR="00674BCF" w:rsidRPr="00674BCF" w:rsidRDefault="00674BCF" w:rsidP="00900EB5">
      <w:pPr>
        <w:jc w:val="both"/>
        <w:rPr>
          <w:rFonts w:eastAsia="Calibri"/>
          <w:kern w:val="2"/>
          <w:szCs w:val="28"/>
          <w:lang w:eastAsia="en-US"/>
          <w14:ligatures w14:val="standardContextual"/>
        </w:rPr>
      </w:pPr>
    </w:p>
    <w:p w14:paraId="2B1546AB" w14:textId="6E71F180" w:rsidR="008910CC" w:rsidRPr="00C436E7" w:rsidRDefault="00674BCF" w:rsidP="00C436E7">
      <w:pPr>
        <w:jc w:val="both"/>
        <w:rPr>
          <w:rFonts w:eastAsia="Calibri"/>
          <w:kern w:val="2"/>
          <w:szCs w:val="28"/>
          <w:lang w:eastAsia="en-US"/>
          <w14:ligatures w14:val="standardContextual"/>
        </w:rPr>
      </w:pPr>
      <w:r w:rsidRPr="00A979D1">
        <w:rPr>
          <w:rFonts w:eastAsia="Calibri"/>
          <w:kern w:val="2"/>
          <w:szCs w:val="28"/>
          <w:lang w:eastAsia="en-US"/>
          <w14:ligatures w14:val="standardContextual"/>
        </w:rPr>
        <w:t>Распространить действие настоящего подпункта на правоотношения, возникшие при оказании медицинской помощи с 01.0</w:t>
      </w:r>
      <w:r w:rsidR="00A979D1" w:rsidRPr="00A979D1">
        <w:rPr>
          <w:rFonts w:eastAsia="Calibri"/>
          <w:kern w:val="2"/>
          <w:szCs w:val="28"/>
          <w:lang w:eastAsia="en-US"/>
          <w14:ligatures w14:val="standardContextual"/>
        </w:rPr>
        <w:t>1</w:t>
      </w:r>
      <w:r w:rsidRPr="00A979D1">
        <w:rPr>
          <w:rFonts w:eastAsia="Calibri"/>
          <w:kern w:val="2"/>
          <w:szCs w:val="28"/>
          <w:lang w:eastAsia="en-US"/>
          <w14:ligatures w14:val="standardContextual"/>
        </w:rPr>
        <w:t>.2026 года.</w:t>
      </w:r>
      <w:bookmarkEnd w:id="2"/>
    </w:p>
    <w:sectPr w:rsidR="008910CC" w:rsidRPr="00C436E7" w:rsidSect="00A71144">
      <w:footerReference w:type="default" r:id="rId8"/>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1F0E7" w14:textId="77777777" w:rsidR="00365FAB" w:rsidRDefault="00365FAB" w:rsidP="005E1ED5">
      <w:r>
        <w:separator/>
      </w:r>
    </w:p>
  </w:endnote>
  <w:endnote w:type="continuationSeparator" w:id="0">
    <w:p w14:paraId="5A2184B0" w14:textId="77777777" w:rsidR="00365FAB" w:rsidRDefault="00365FAB" w:rsidP="005E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588455"/>
      <w:docPartObj>
        <w:docPartGallery w:val="Page Numbers (Bottom of Page)"/>
        <w:docPartUnique/>
      </w:docPartObj>
    </w:sdtPr>
    <w:sdtEndPr/>
    <w:sdtContent>
      <w:p w14:paraId="14CC8174" w14:textId="77777777" w:rsidR="00CA04C2" w:rsidRDefault="00CA04C2">
        <w:pPr>
          <w:pStyle w:val="af0"/>
          <w:jc w:val="center"/>
        </w:pPr>
        <w:r>
          <w:fldChar w:fldCharType="begin"/>
        </w:r>
        <w:r>
          <w:instrText>PAGE   \* MERGEFORMAT</w:instrText>
        </w:r>
        <w:r>
          <w:fldChar w:fldCharType="separate"/>
        </w:r>
        <w:r w:rsidR="00A32C6A">
          <w:rPr>
            <w:noProof/>
          </w:rPr>
          <w:t>1</w:t>
        </w:r>
        <w:r>
          <w:fldChar w:fldCharType="end"/>
        </w:r>
      </w:p>
    </w:sdtContent>
  </w:sdt>
  <w:p w14:paraId="048EF7CA" w14:textId="77777777" w:rsidR="00CA04C2" w:rsidRDefault="00CA04C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8423" w14:textId="77777777" w:rsidR="00365FAB" w:rsidRDefault="00365FAB" w:rsidP="005E1ED5">
      <w:r>
        <w:separator/>
      </w:r>
    </w:p>
  </w:footnote>
  <w:footnote w:type="continuationSeparator" w:id="0">
    <w:p w14:paraId="0CA89CB0" w14:textId="77777777" w:rsidR="00365FAB" w:rsidRDefault="00365FAB" w:rsidP="005E1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0C70"/>
    <w:multiLevelType w:val="multilevel"/>
    <w:tmpl w:val="912E0526"/>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03A03EB0"/>
    <w:multiLevelType w:val="multilevel"/>
    <w:tmpl w:val="3F6EB0F4"/>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096DAF"/>
    <w:multiLevelType w:val="multilevel"/>
    <w:tmpl w:val="28CC7288"/>
    <w:lvl w:ilvl="0">
      <w:start w:val="1"/>
      <w:numFmt w:val="decimal"/>
      <w:lvlText w:val="%1."/>
      <w:lvlJc w:val="left"/>
      <w:pPr>
        <w:ind w:left="1069" w:hanging="360"/>
      </w:pPr>
      <w:rPr>
        <w:rFonts w:hint="default"/>
      </w:rPr>
    </w:lvl>
    <w:lvl w:ilvl="1">
      <w:start w:val="1"/>
      <w:numFmt w:val="decimal"/>
      <w:isLgl/>
      <w:lvlText w:val="%1.%2"/>
      <w:lvlJc w:val="left"/>
      <w:pPr>
        <w:ind w:left="1354" w:hanging="645"/>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372B3461"/>
    <w:multiLevelType w:val="multilevel"/>
    <w:tmpl w:val="352C373A"/>
    <w:lvl w:ilvl="0">
      <w:start w:val="1"/>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37E87FD5"/>
    <w:multiLevelType w:val="multilevel"/>
    <w:tmpl w:val="E3D06284"/>
    <w:lvl w:ilvl="0">
      <w:start w:val="1"/>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391D4138"/>
    <w:multiLevelType w:val="multilevel"/>
    <w:tmpl w:val="6624FCE2"/>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A700FBB"/>
    <w:multiLevelType w:val="hybridMultilevel"/>
    <w:tmpl w:val="F0E29238"/>
    <w:lvl w:ilvl="0" w:tplc="A8A689A4">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BF44BEE"/>
    <w:multiLevelType w:val="hybridMultilevel"/>
    <w:tmpl w:val="A0FC735A"/>
    <w:lvl w:ilvl="0" w:tplc="E86C0356">
      <w:start w:val="1"/>
      <w:numFmt w:val="decimal"/>
      <w:pStyle w:val="a"/>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F70334A"/>
    <w:multiLevelType w:val="multilevel"/>
    <w:tmpl w:val="6624FCE2"/>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944EC6"/>
    <w:multiLevelType w:val="hybridMultilevel"/>
    <w:tmpl w:val="53323352"/>
    <w:lvl w:ilvl="0" w:tplc="8ACC40A4">
      <w:start w:val="1"/>
      <w:numFmt w:val="decimal"/>
      <w:pStyle w:val="a0"/>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9"/>
  </w:num>
  <w:num w:numId="3">
    <w:abstractNumId w:val="5"/>
  </w:num>
  <w:num w:numId="4">
    <w:abstractNumId w:val="2"/>
  </w:num>
  <w:num w:numId="5">
    <w:abstractNumId w:val="7"/>
  </w:num>
  <w:num w:numId="6">
    <w:abstractNumId w:val="7"/>
  </w:num>
  <w:num w:numId="7">
    <w:abstractNumId w:val="9"/>
  </w:num>
  <w:num w:numId="8">
    <w:abstractNumId w:val="9"/>
  </w:num>
  <w:num w:numId="9">
    <w:abstractNumId w:val="9"/>
  </w:num>
  <w:num w:numId="10">
    <w:abstractNumId w:val="7"/>
  </w:num>
  <w:num w:numId="11">
    <w:abstractNumId w:val="7"/>
  </w:num>
  <w:num w:numId="12">
    <w:abstractNumId w:val="8"/>
  </w:num>
  <w:num w:numId="13">
    <w:abstractNumId w:val="6"/>
  </w:num>
  <w:num w:numId="14">
    <w:abstractNumId w:val="0"/>
  </w:num>
  <w:num w:numId="15">
    <w:abstractNumId w:val="1"/>
  </w:num>
  <w:num w:numId="16">
    <w:abstractNumId w:val="4"/>
  </w:num>
  <w:num w:numId="1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9BB"/>
    <w:rsid w:val="00001D3D"/>
    <w:rsid w:val="00001E12"/>
    <w:rsid w:val="000052F1"/>
    <w:rsid w:val="00012ECA"/>
    <w:rsid w:val="00021A50"/>
    <w:rsid w:val="00021A67"/>
    <w:rsid w:val="00022AA2"/>
    <w:rsid w:val="00024141"/>
    <w:rsid w:val="00024C5F"/>
    <w:rsid w:val="000268A1"/>
    <w:rsid w:val="00031FAA"/>
    <w:rsid w:val="0003417D"/>
    <w:rsid w:val="00034270"/>
    <w:rsid w:val="0003512B"/>
    <w:rsid w:val="00035FB2"/>
    <w:rsid w:val="00040FEC"/>
    <w:rsid w:val="00054B96"/>
    <w:rsid w:val="00054C98"/>
    <w:rsid w:val="00054D67"/>
    <w:rsid w:val="000553CC"/>
    <w:rsid w:val="00061B20"/>
    <w:rsid w:val="0006306B"/>
    <w:rsid w:val="00065425"/>
    <w:rsid w:val="00073156"/>
    <w:rsid w:val="00075825"/>
    <w:rsid w:val="00080199"/>
    <w:rsid w:val="00080344"/>
    <w:rsid w:val="00081138"/>
    <w:rsid w:val="00082CCC"/>
    <w:rsid w:val="00082FE2"/>
    <w:rsid w:val="00084890"/>
    <w:rsid w:val="00085D0B"/>
    <w:rsid w:val="000876B5"/>
    <w:rsid w:val="00091D1A"/>
    <w:rsid w:val="000971B0"/>
    <w:rsid w:val="000A3229"/>
    <w:rsid w:val="000A4A7D"/>
    <w:rsid w:val="000A7EA7"/>
    <w:rsid w:val="000B0A95"/>
    <w:rsid w:val="000B1339"/>
    <w:rsid w:val="000B5C14"/>
    <w:rsid w:val="000B7EDC"/>
    <w:rsid w:val="000C20AB"/>
    <w:rsid w:val="000C3BC0"/>
    <w:rsid w:val="000C4F67"/>
    <w:rsid w:val="000C5548"/>
    <w:rsid w:val="000D0F32"/>
    <w:rsid w:val="000D7335"/>
    <w:rsid w:val="000E0921"/>
    <w:rsid w:val="000E1655"/>
    <w:rsid w:val="000E20CA"/>
    <w:rsid w:val="000E4154"/>
    <w:rsid w:val="000F1E8C"/>
    <w:rsid w:val="000F3A21"/>
    <w:rsid w:val="000F3E8D"/>
    <w:rsid w:val="000F540C"/>
    <w:rsid w:val="00100403"/>
    <w:rsid w:val="0010164B"/>
    <w:rsid w:val="00102780"/>
    <w:rsid w:val="0012187B"/>
    <w:rsid w:val="00121922"/>
    <w:rsid w:val="0012564E"/>
    <w:rsid w:val="001326C2"/>
    <w:rsid w:val="00133655"/>
    <w:rsid w:val="00134288"/>
    <w:rsid w:val="00134746"/>
    <w:rsid w:val="0013684A"/>
    <w:rsid w:val="001427BC"/>
    <w:rsid w:val="001442CE"/>
    <w:rsid w:val="00144532"/>
    <w:rsid w:val="00144DCD"/>
    <w:rsid w:val="0014520B"/>
    <w:rsid w:val="00145241"/>
    <w:rsid w:val="00151FD6"/>
    <w:rsid w:val="0015262E"/>
    <w:rsid w:val="00154E7A"/>
    <w:rsid w:val="001558AD"/>
    <w:rsid w:val="00160A4A"/>
    <w:rsid w:val="00161DE2"/>
    <w:rsid w:val="00164AB8"/>
    <w:rsid w:val="001676DA"/>
    <w:rsid w:val="001703C5"/>
    <w:rsid w:val="00171389"/>
    <w:rsid w:val="00174832"/>
    <w:rsid w:val="00175793"/>
    <w:rsid w:val="00176848"/>
    <w:rsid w:val="0018117D"/>
    <w:rsid w:val="001833BB"/>
    <w:rsid w:val="0018751D"/>
    <w:rsid w:val="00190CE8"/>
    <w:rsid w:val="00197653"/>
    <w:rsid w:val="00197C54"/>
    <w:rsid w:val="001A583F"/>
    <w:rsid w:val="001A603E"/>
    <w:rsid w:val="001A60A0"/>
    <w:rsid w:val="001A6565"/>
    <w:rsid w:val="001A797E"/>
    <w:rsid w:val="001B0E00"/>
    <w:rsid w:val="001B3738"/>
    <w:rsid w:val="001B68E7"/>
    <w:rsid w:val="001C1959"/>
    <w:rsid w:val="001C3C20"/>
    <w:rsid w:val="001D1127"/>
    <w:rsid w:val="001D23D4"/>
    <w:rsid w:val="001D3D57"/>
    <w:rsid w:val="001D4D33"/>
    <w:rsid w:val="001E2570"/>
    <w:rsid w:val="001E3768"/>
    <w:rsid w:val="001E4DF9"/>
    <w:rsid w:val="00201568"/>
    <w:rsid w:val="00205169"/>
    <w:rsid w:val="00206E14"/>
    <w:rsid w:val="00210327"/>
    <w:rsid w:val="00215086"/>
    <w:rsid w:val="00217454"/>
    <w:rsid w:val="002242A1"/>
    <w:rsid w:val="00231978"/>
    <w:rsid w:val="00237A98"/>
    <w:rsid w:val="00240D08"/>
    <w:rsid w:val="00245276"/>
    <w:rsid w:val="00250FD0"/>
    <w:rsid w:val="0025619E"/>
    <w:rsid w:val="00256B1B"/>
    <w:rsid w:val="0026261A"/>
    <w:rsid w:val="00262920"/>
    <w:rsid w:val="00266D3A"/>
    <w:rsid w:val="002743C5"/>
    <w:rsid w:val="00275498"/>
    <w:rsid w:val="00275B5E"/>
    <w:rsid w:val="00281704"/>
    <w:rsid w:val="002821DA"/>
    <w:rsid w:val="00284901"/>
    <w:rsid w:val="00294F66"/>
    <w:rsid w:val="002A22BE"/>
    <w:rsid w:val="002A5D85"/>
    <w:rsid w:val="002A5E89"/>
    <w:rsid w:val="002A7370"/>
    <w:rsid w:val="002B0B10"/>
    <w:rsid w:val="002B7A7D"/>
    <w:rsid w:val="002C0A73"/>
    <w:rsid w:val="002C416A"/>
    <w:rsid w:val="002D582E"/>
    <w:rsid w:val="002E18AF"/>
    <w:rsid w:val="002F2CC3"/>
    <w:rsid w:val="00301B7B"/>
    <w:rsid w:val="00302375"/>
    <w:rsid w:val="003075F4"/>
    <w:rsid w:val="003132D7"/>
    <w:rsid w:val="00313724"/>
    <w:rsid w:val="00315156"/>
    <w:rsid w:val="0032065E"/>
    <w:rsid w:val="00330B12"/>
    <w:rsid w:val="00333633"/>
    <w:rsid w:val="00333B7A"/>
    <w:rsid w:val="00334765"/>
    <w:rsid w:val="00334977"/>
    <w:rsid w:val="00334B03"/>
    <w:rsid w:val="0033725A"/>
    <w:rsid w:val="003410A8"/>
    <w:rsid w:val="00346794"/>
    <w:rsid w:val="003513BE"/>
    <w:rsid w:val="00351905"/>
    <w:rsid w:val="00353E27"/>
    <w:rsid w:val="003550CC"/>
    <w:rsid w:val="0035609C"/>
    <w:rsid w:val="003576EC"/>
    <w:rsid w:val="00365FAB"/>
    <w:rsid w:val="00371A53"/>
    <w:rsid w:val="00373E62"/>
    <w:rsid w:val="00376DE0"/>
    <w:rsid w:val="00384233"/>
    <w:rsid w:val="00393A61"/>
    <w:rsid w:val="003975C4"/>
    <w:rsid w:val="00397ED8"/>
    <w:rsid w:val="003A03DD"/>
    <w:rsid w:val="003A047F"/>
    <w:rsid w:val="003A5DBD"/>
    <w:rsid w:val="003A73C1"/>
    <w:rsid w:val="003A79BF"/>
    <w:rsid w:val="003B062D"/>
    <w:rsid w:val="003B08E9"/>
    <w:rsid w:val="003B1783"/>
    <w:rsid w:val="003B2FD5"/>
    <w:rsid w:val="003B32CF"/>
    <w:rsid w:val="003B55E0"/>
    <w:rsid w:val="003B634F"/>
    <w:rsid w:val="003B73DA"/>
    <w:rsid w:val="003C0201"/>
    <w:rsid w:val="003C1C4C"/>
    <w:rsid w:val="003D241A"/>
    <w:rsid w:val="003E1F9C"/>
    <w:rsid w:val="003E2E7A"/>
    <w:rsid w:val="003E3F2C"/>
    <w:rsid w:val="003E6677"/>
    <w:rsid w:val="003E7F1A"/>
    <w:rsid w:val="003F2A59"/>
    <w:rsid w:val="004014E1"/>
    <w:rsid w:val="00401A85"/>
    <w:rsid w:val="00402626"/>
    <w:rsid w:val="0040590E"/>
    <w:rsid w:val="00413CE1"/>
    <w:rsid w:val="004209C3"/>
    <w:rsid w:val="00421466"/>
    <w:rsid w:val="00430208"/>
    <w:rsid w:val="00431C90"/>
    <w:rsid w:val="004413F4"/>
    <w:rsid w:val="004415CC"/>
    <w:rsid w:val="0044281D"/>
    <w:rsid w:val="004462BE"/>
    <w:rsid w:val="00447361"/>
    <w:rsid w:val="004479D0"/>
    <w:rsid w:val="00451178"/>
    <w:rsid w:val="00470225"/>
    <w:rsid w:val="00471DD4"/>
    <w:rsid w:val="00472E81"/>
    <w:rsid w:val="00477D06"/>
    <w:rsid w:val="00480B5D"/>
    <w:rsid w:val="0049070B"/>
    <w:rsid w:val="004951D0"/>
    <w:rsid w:val="004A3327"/>
    <w:rsid w:val="004A4A42"/>
    <w:rsid w:val="004A64E1"/>
    <w:rsid w:val="004B045D"/>
    <w:rsid w:val="004B3CCC"/>
    <w:rsid w:val="004B5A21"/>
    <w:rsid w:val="004B6233"/>
    <w:rsid w:val="004C6918"/>
    <w:rsid w:val="004C707C"/>
    <w:rsid w:val="004C7120"/>
    <w:rsid w:val="004C715D"/>
    <w:rsid w:val="004D7935"/>
    <w:rsid w:val="004E0F29"/>
    <w:rsid w:val="004E29BB"/>
    <w:rsid w:val="004E3086"/>
    <w:rsid w:val="004E550D"/>
    <w:rsid w:val="00502E16"/>
    <w:rsid w:val="00503BEC"/>
    <w:rsid w:val="00504BFB"/>
    <w:rsid w:val="005070FB"/>
    <w:rsid w:val="00513F39"/>
    <w:rsid w:val="00515BFC"/>
    <w:rsid w:val="00525705"/>
    <w:rsid w:val="0052570D"/>
    <w:rsid w:val="00530EC3"/>
    <w:rsid w:val="00532C4A"/>
    <w:rsid w:val="00534603"/>
    <w:rsid w:val="0053585D"/>
    <w:rsid w:val="00536C9D"/>
    <w:rsid w:val="0054088C"/>
    <w:rsid w:val="00542736"/>
    <w:rsid w:val="00546377"/>
    <w:rsid w:val="00546C93"/>
    <w:rsid w:val="00554527"/>
    <w:rsid w:val="0056056C"/>
    <w:rsid w:val="0056182D"/>
    <w:rsid w:val="00561B36"/>
    <w:rsid w:val="00564647"/>
    <w:rsid w:val="005648F3"/>
    <w:rsid w:val="00564D2B"/>
    <w:rsid w:val="00565752"/>
    <w:rsid w:val="00565F78"/>
    <w:rsid w:val="00571FF6"/>
    <w:rsid w:val="005737E9"/>
    <w:rsid w:val="005773D2"/>
    <w:rsid w:val="00585E7B"/>
    <w:rsid w:val="00591759"/>
    <w:rsid w:val="00593E8B"/>
    <w:rsid w:val="005A172C"/>
    <w:rsid w:val="005B0BB7"/>
    <w:rsid w:val="005B6842"/>
    <w:rsid w:val="005B6B5A"/>
    <w:rsid w:val="005C6A04"/>
    <w:rsid w:val="005D1B59"/>
    <w:rsid w:val="005D5EE0"/>
    <w:rsid w:val="005E0637"/>
    <w:rsid w:val="005E0B09"/>
    <w:rsid w:val="005E1A6C"/>
    <w:rsid w:val="005E1ED5"/>
    <w:rsid w:val="005E2F4B"/>
    <w:rsid w:val="005E4597"/>
    <w:rsid w:val="005F20E4"/>
    <w:rsid w:val="005F77FB"/>
    <w:rsid w:val="006133B6"/>
    <w:rsid w:val="00613C5D"/>
    <w:rsid w:val="00616439"/>
    <w:rsid w:val="00622587"/>
    <w:rsid w:val="00622845"/>
    <w:rsid w:val="00623F98"/>
    <w:rsid w:val="00624BAB"/>
    <w:rsid w:val="00627F21"/>
    <w:rsid w:val="006301A2"/>
    <w:rsid w:val="00630375"/>
    <w:rsid w:val="006305D9"/>
    <w:rsid w:val="006402C6"/>
    <w:rsid w:val="006415D6"/>
    <w:rsid w:val="00642EAC"/>
    <w:rsid w:val="00643093"/>
    <w:rsid w:val="00644323"/>
    <w:rsid w:val="00644D49"/>
    <w:rsid w:val="00651DA8"/>
    <w:rsid w:val="00661D69"/>
    <w:rsid w:val="00663DC2"/>
    <w:rsid w:val="006667DC"/>
    <w:rsid w:val="00674BCF"/>
    <w:rsid w:val="0069545C"/>
    <w:rsid w:val="006A06DC"/>
    <w:rsid w:val="006A5629"/>
    <w:rsid w:val="006A6F08"/>
    <w:rsid w:val="006B5B85"/>
    <w:rsid w:val="006C57A1"/>
    <w:rsid w:val="006C635E"/>
    <w:rsid w:val="006C7ED0"/>
    <w:rsid w:val="006D17B1"/>
    <w:rsid w:val="006D3871"/>
    <w:rsid w:val="006E0CFC"/>
    <w:rsid w:val="006E33A3"/>
    <w:rsid w:val="006E3F01"/>
    <w:rsid w:val="006E51EF"/>
    <w:rsid w:val="006E6C2D"/>
    <w:rsid w:val="00712D5A"/>
    <w:rsid w:val="0071327A"/>
    <w:rsid w:val="007145F4"/>
    <w:rsid w:val="00717464"/>
    <w:rsid w:val="007230BC"/>
    <w:rsid w:val="00731B72"/>
    <w:rsid w:val="00734F15"/>
    <w:rsid w:val="0073601E"/>
    <w:rsid w:val="00736CE0"/>
    <w:rsid w:val="007473A3"/>
    <w:rsid w:val="00747DA1"/>
    <w:rsid w:val="00760BC4"/>
    <w:rsid w:val="00762D73"/>
    <w:rsid w:val="00763345"/>
    <w:rsid w:val="0076484C"/>
    <w:rsid w:val="00765FC9"/>
    <w:rsid w:val="00773E9B"/>
    <w:rsid w:val="007745A4"/>
    <w:rsid w:val="00781A34"/>
    <w:rsid w:val="007825AC"/>
    <w:rsid w:val="00784468"/>
    <w:rsid w:val="007856C9"/>
    <w:rsid w:val="0078758E"/>
    <w:rsid w:val="00796455"/>
    <w:rsid w:val="007A172D"/>
    <w:rsid w:val="007A493D"/>
    <w:rsid w:val="007A55B5"/>
    <w:rsid w:val="007B23A9"/>
    <w:rsid w:val="007B418A"/>
    <w:rsid w:val="007B7340"/>
    <w:rsid w:val="007C21E5"/>
    <w:rsid w:val="007C285D"/>
    <w:rsid w:val="007C5751"/>
    <w:rsid w:val="007D40A8"/>
    <w:rsid w:val="007E3B92"/>
    <w:rsid w:val="007E5D5B"/>
    <w:rsid w:val="007E634E"/>
    <w:rsid w:val="007E7211"/>
    <w:rsid w:val="007F11B6"/>
    <w:rsid w:val="007F198D"/>
    <w:rsid w:val="007F7A4C"/>
    <w:rsid w:val="007F7DD1"/>
    <w:rsid w:val="0082279F"/>
    <w:rsid w:val="008244D9"/>
    <w:rsid w:val="00826B9A"/>
    <w:rsid w:val="00831D99"/>
    <w:rsid w:val="00831E9D"/>
    <w:rsid w:val="0083268F"/>
    <w:rsid w:val="00833B14"/>
    <w:rsid w:val="008352AF"/>
    <w:rsid w:val="00837B37"/>
    <w:rsid w:val="00840235"/>
    <w:rsid w:val="008421FE"/>
    <w:rsid w:val="00843AA8"/>
    <w:rsid w:val="008443D4"/>
    <w:rsid w:val="008448E6"/>
    <w:rsid w:val="00851270"/>
    <w:rsid w:val="008525D9"/>
    <w:rsid w:val="00853CFC"/>
    <w:rsid w:val="00855E00"/>
    <w:rsid w:val="00857875"/>
    <w:rsid w:val="008613E0"/>
    <w:rsid w:val="008649DF"/>
    <w:rsid w:val="00866865"/>
    <w:rsid w:val="00870AA6"/>
    <w:rsid w:val="0087762C"/>
    <w:rsid w:val="0087764D"/>
    <w:rsid w:val="00883EDC"/>
    <w:rsid w:val="008910CC"/>
    <w:rsid w:val="008A4C30"/>
    <w:rsid w:val="008A53D4"/>
    <w:rsid w:val="008A7604"/>
    <w:rsid w:val="008B3A99"/>
    <w:rsid w:val="008B5B1B"/>
    <w:rsid w:val="008B6895"/>
    <w:rsid w:val="008C393F"/>
    <w:rsid w:val="008C71F2"/>
    <w:rsid w:val="008D52D9"/>
    <w:rsid w:val="008D6C44"/>
    <w:rsid w:val="008E0311"/>
    <w:rsid w:val="008E35BD"/>
    <w:rsid w:val="008E3BF4"/>
    <w:rsid w:val="008F6E9F"/>
    <w:rsid w:val="00900EB5"/>
    <w:rsid w:val="00901875"/>
    <w:rsid w:val="0090541C"/>
    <w:rsid w:val="00905BB2"/>
    <w:rsid w:val="009122B1"/>
    <w:rsid w:val="0091465E"/>
    <w:rsid w:val="00915F59"/>
    <w:rsid w:val="009169B9"/>
    <w:rsid w:val="009211BD"/>
    <w:rsid w:val="00922A17"/>
    <w:rsid w:val="00923464"/>
    <w:rsid w:val="009237C2"/>
    <w:rsid w:val="00924078"/>
    <w:rsid w:val="00924DF9"/>
    <w:rsid w:val="00931AA8"/>
    <w:rsid w:val="00932F8A"/>
    <w:rsid w:val="0093320D"/>
    <w:rsid w:val="00934508"/>
    <w:rsid w:val="009362BE"/>
    <w:rsid w:val="0094023B"/>
    <w:rsid w:val="00942B00"/>
    <w:rsid w:val="009441E6"/>
    <w:rsid w:val="00945320"/>
    <w:rsid w:val="00946043"/>
    <w:rsid w:val="0094766E"/>
    <w:rsid w:val="00950528"/>
    <w:rsid w:val="009524A6"/>
    <w:rsid w:val="00961C84"/>
    <w:rsid w:val="00962F35"/>
    <w:rsid w:val="00966B0A"/>
    <w:rsid w:val="00967399"/>
    <w:rsid w:val="00975CB3"/>
    <w:rsid w:val="009834DD"/>
    <w:rsid w:val="00983A52"/>
    <w:rsid w:val="00984A04"/>
    <w:rsid w:val="0098611B"/>
    <w:rsid w:val="009900E8"/>
    <w:rsid w:val="00992045"/>
    <w:rsid w:val="00993176"/>
    <w:rsid w:val="00994B37"/>
    <w:rsid w:val="009B28BA"/>
    <w:rsid w:val="009B7E06"/>
    <w:rsid w:val="009C140D"/>
    <w:rsid w:val="009D11B5"/>
    <w:rsid w:val="009D5CD4"/>
    <w:rsid w:val="009D60B3"/>
    <w:rsid w:val="009D7422"/>
    <w:rsid w:val="009E6CAA"/>
    <w:rsid w:val="009F2CD7"/>
    <w:rsid w:val="009F6A1C"/>
    <w:rsid w:val="009F7821"/>
    <w:rsid w:val="00A00066"/>
    <w:rsid w:val="00A0117E"/>
    <w:rsid w:val="00A027BD"/>
    <w:rsid w:val="00A02E07"/>
    <w:rsid w:val="00A03B3B"/>
    <w:rsid w:val="00A05187"/>
    <w:rsid w:val="00A06B41"/>
    <w:rsid w:val="00A14398"/>
    <w:rsid w:val="00A1559B"/>
    <w:rsid w:val="00A1722A"/>
    <w:rsid w:val="00A17C21"/>
    <w:rsid w:val="00A23990"/>
    <w:rsid w:val="00A25369"/>
    <w:rsid w:val="00A31EA8"/>
    <w:rsid w:val="00A32C6A"/>
    <w:rsid w:val="00A342FB"/>
    <w:rsid w:val="00A40D51"/>
    <w:rsid w:val="00A43F37"/>
    <w:rsid w:val="00A463C0"/>
    <w:rsid w:val="00A5104E"/>
    <w:rsid w:val="00A51F7A"/>
    <w:rsid w:val="00A536E3"/>
    <w:rsid w:val="00A53F05"/>
    <w:rsid w:val="00A55D96"/>
    <w:rsid w:val="00A605E0"/>
    <w:rsid w:val="00A65D11"/>
    <w:rsid w:val="00A71144"/>
    <w:rsid w:val="00A77D03"/>
    <w:rsid w:val="00A82062"/>
    <w:rsid w:val="00A979D1"/>
    <w:rsid w:val="00A97EB8"/>
    <w:rsid w:val="00AA2802"/>
    <w:rsid w:val="00AB6C1D"/>
    <w:rsid w:val="00AB7599"/>
    <w:rsid w:val="00AC7228"/>
    <w:rsid w:val="00AD1200"/>
    <w:rsid w:val="00AD613A"/>
    <w:rsid w:val="00AE77EE"/>
    <w:rsid w:val="00AF1280"/>
    <w:rsid w:val="00AF2934"/>
    <w:rsid w:val="00AF3FC5"/>
    <w:rsid w:val="00AF4CC7"/>
    <w:rsid w:val="00AF632B"/>
    <w:rsid w:val="00B00297"/>
    <w:rsid w:val="00B017CD"/>
    <w:rsid w:val="00B11765"/>
    <w:rsid w:val="00B11A7F"/>
    <w:rsid w:val="00B11C9A"/>
    <w:rsid w:val="00B15A19"/>
    <w:rsid w:val="00B15DB0"/>
    <w:rsid w:val="00B21CCB"/>
    <w:rsid w:val="00B27364"/>
    <w:rsid w:val="00B32B41"/>
    <w:rsid w:val="00B33569"/>
    <w:rsid w:val="00B35344"/>
    <w:rsid w:val="00B35D11"/>
    <w:rsid w:val="00B4168F"/>
    <w:rsid w:val="00B43F69"/>
    <w:rsid w:val="00B44256"/>
    <w:rsid w:val="00B5595A"/>
    <w:rsid w:val="00B60142"/>
    <w:rsid w:val="00B60DE6"/>
    <w:rsid w:val="00B61AE1"/>
    <w:rsid w:val="00B7308E"/>
    <w:rsid w:val="00B77380"/>
    <w:rsid w:val="00B775FF"/>
    <w:rsid w:val="00B912FB"/>
    <w:rsid w:val="00BA5341"/>
    <w:rsid w:val="00BB3089"/>
    <w:rsid w:val="00BB5FD5"/>
    <w:rsid w:val="00BB7249"/>
    <w:rsid w:val="00BC338E"/>
    <w:rsid w:val="00BC3EEE"/>
    <w:rsid w:val="00BC7E1F"/>
    <w:rsid w:val="00BD277D"/>
    <w:rsid w:val="00BD30D8"/>
    <w:rsid w:val="00BD4924"/>
    <w:rsid w:val="00BD61C4"/>
    <w:rsid w:val="00BD6590"/>
    <w:rsid w:val="00C001E2"/>
    <w:rsid w:val="00C00685"/>
    <w:rsid w:val="00C070BE"/>
    <w:rsid w:val="00C1039D"/>
    <w:rsid w:val="00C13744"/>
    <w:rsid w:val="00C15989"/>
    <w:rsid w:val="00C206F3"/>
    <w:rsid w:val="00C321AE"/>
    <w:rsid w:val="00C33D19"/>
    <w:rsid w:val="00C36567"/>
    <w:rsid w:val="00C40BD3"/>
    <w:rsid w:val="00C416C0"/>
    <w:rsid w:val="00C41990"/>
    <w:rsid w:val="00C4366A"/>
    <w:rsid w:val="00C436E7"/>
    <w:rsid w:val="00C44A85"/>
    <w:rsid w:val="00C44EE6"/>
    <w:rsid w:val="00C46F0F"/>
    <w:rsid w:val="00C50D24"/>
    <w:rsid w:val="00C65D14"/>
    <w:rsid w:val="00C700D8"/>
    <w:rsid w:val="00C70421"/>
    <w:rsid w:val="00C74360"/>
    <w:rsid w:val="00C816B6"/>
    <w:rsid w:val="00C84171"/>
    <w:rsid w:val="00C9335A"/>
    <w:rsid w:val="00C93415"/>
    <w:rsid w:val="00C95CE2"/>
    <w:rsid w:val="00C973AC"/>
    <w:rsid w:val="00CA04C2"/>
    <w:rsid w:val="00CA08BB"/>
    <w:rsid w:val="00CA13B6"/>
    <w:rsid w:val="00CA3CC6"/>
    <w:rsid w:val="00CA42CF"/>
    <w:rsid w:val="00CA4E4F"/>
    <w:rsid w:val="00CA526B"/>
    <w:rsid w:val="00CA64E5"/>
    <w:rsid w:val="00CA7369"/>
    <w:rsid w:val="00CB0121"/>
    <w:rsid w:val="00CB31C9"/>
    <w:rsid w:val="00CB3EA1"/>
    <w:rsid w:val="00CB4411"/>
    <w:rsid w:val="00CB7261"/>
    <w:rsid w:val="00CB7E9F"/>
    <w:rsid w:val="00CC3ECD"/>
    <w:rsid w:val="00CC463D"/>
    <w:rsid w:val="00CC57C5"/>
    <w:rsid w:val="00CC5E1D"/>
    <w:rsid w:val="00CD37D3"/>
    <w:rsid w:val="00CE7196"/>
    <w:rsid w:val="00CF01A0"/>
    <w:rsid w:val="00CF7A07"/>
    <w:rsid w:val="00D007F7"/>
    <w:rsid w:val="00D037C9"/>
    <w:rsid w:val="00D0553F"/>
    <w:rsid w:val="00D064A2"/>
    <w:rsid w:val="00D1223C"/>
    <w:rsid w:val="00D14843"/>
    <w:rsid w:val="00D2000A"/>
    <w:rsid w:val="00D22156"/>
    <w:rsid w:val="00D24D51"/>
    <w:rsid w:val="00D24EFB"/>
    <w:rsid w:val="00D301A8"/>
    <w:rsid w:val="00D33D54"/>
    <w:rsid w:val="00D356CE"/>
    <w:rsid w:val="00D426C1"/>
    <w:rsid w:val="00D43D9D"/>
    <w:rsid w:val="00D4419F"/>
    <w:rsid w:val="00D44A33"/>
    <w:rsid w:val="00D44AF0"/>
    <w:rsid w:val="00D51E92"/>
    <w:rsid w:val="00D55C16"/>
    <w:rsid w:val="00D56137"/>
    <w:rsid w:val="00D620DB"/>
    <w:rsid w:val="00D7490C"/>
    <w:rsid w:val="00D76EB3"/>
    <w:rsid w:val="00D9056F"/>
    <w:rsid w:val="00D90BBF"/>
    <w:rsid w:val="00DA1F1C"/>
    <w:rsid w:val="00DA3FC9"/>
    <w:rsid w:val="00DB091A"/>
    <w:rsid w:val="00DB27A0"/>
    <w:rsid w:val="00DB39EC"/>
    <w:rsid w:val="00DB50C4"/>
    <w:rsid w:val="00DB6B11"/>
    <w:rsid w:val="00DC0880"/>
    <w:rsid w:val="00DC2DB6"/>
    <w:rsid w:val="00DC535C"/>
    <w:rsid w:val="00DC6351"/>
    <w:rsid w:val="00DD2DCE"/>
    <w:rsid w:val="00DE281F"/>
    <w:rsid w:val="00DF09C0"/>
    <w:rsid w:val="00DF6D3E"/>
    <w:rsid w:val="00E00EAF"/>
    <w:rsid w:val="00E053AE"/>
    <w:rsid w:val="00E054AC"/>
    <w:rsid w:val="00E0552B"/>
    <w:rsid w:val="00E13635"/>
    <w:rsid w:val="00E206ED"/>
    <w:rsid w:val="00E23055"/>
    <w:rsid w:val="00E3286E"/>
    <w:rsid w:val="00E37826"/>
    <w:rsid w:val="00E4328E"/>
    <w:rsid w:val="00E51EC4"/>
    <w:rsid w:val="00E53244"/>
    <w:rsid w:val="00E57B51"/>
    <w:rsid w:val="00E677BF"/>
    <w:rsid w:val="00E715DF"/>
    <w:rsid w:val="00E7460E"/>
    <w:rsid w:val="00E7674E"/>
    <w:rsid w:val="00E803B2"/>
    <w:rsid w:val="00E81632"/>
    <w:rsid w:val="00E853C2"/>
    <w:rsid w:val="00E87118"/>
    <w:rsid w:val="00E90001"/>
    <w:rsid w:val="00E90FA8"/>
    <w:rsid w:val="00E94435"/>
    <w:rsid w:val="00E972F0"/>
    <w:rsid w:val="00EA574E"/>
    <w:rsid w:val="00EA7E53"/>
    <w:rsid w:val="00EB21CA"/>
    <w:rsid w:val="00EB2F29"/>
    <w:rsid w:val="00EC2EE7"/>
    <w:rsid w:val="00EC3B9B"/>
    <w:rsid w:val="00EC50BD"/>
    <w:rsid w:val="00EC6913"/>
    <w:rsid w:val="00ED13B4"/>
    <w:rsid w:val="00ED35B8"/>
    <w:rsid w:val="00ED628F"/>
    <w:rsid w:val="00ED6E29"/>
    <w:rsid w:val="00EE7CCA"/>
    <w:rsid w:val="00EF36DE"/>
    <w:rsid w:val="00EF588F"/>
    <w:rsid w:val="00F00E64"/>
    <w:rsid w:val="00F0117F"/>
    <w:rsid w:val="00F07C44"/>
    <w:rsid w:val="00F10537"/>
    <w:rsid w:val="00F128DE"/>
    <w:rsid w:val="00F12AE6"/>
    <w:rsid w:val="00F15F7D"/>
    <w:rsid w:val="00F20CFB"/>
    <w:rsid w:val="00F30863"/>
    <w:rsid w:val="00F4283C"/>
    <w:rsid w:val="00F46FEF"/>
    <w:rsid w:val="00F5071A"/>
    <w:rsid w:val="00F553C1"/>
    <w:rsid w:val="00F626E4"/>
    <w:rsid w:val="00F65292"/>
    <w:rsid w:val="00F70012"/>
    <w:rsid w:val="00F72700"/>
    <w:rsid w:val="00F76773"/>
    <w:rsid w:val="00F80294"/>
    <w:rsid w:val="00F806AC"/>
    <w:rsid w:val="00F815E6"/>
    <w:rsid w:val="00F83F44"/>
    <w:rsid w:val="00F84C88"/>
    <w:rsid w:val="00F84DAC"/>
    <w:rsid w:val="00F9059A"/>
    <w:rsid w:val="00F906AF"/>
    <w:rsid w:val="00F934F2"/>
    <w:rsid w:val="00F95CF2"/>
    <w:rsid w:val="00FA0359"/>
    <w:rsid w:val="00FA0BDA"/>
    <w:rsid w:val="00FA5292"/>
    <w:rsid w:val="00FA5A4D"/>
    <w:rsid w:val="00FB099F"/>
    <w:rsid w:val="00FB690F"/>
    <w:rsid w:val="00FB6CF8"/>
    <w:rsid w:val="00FC0B64"/>
    <w:rsid w:val="00FC1FE9"/>
    <w:rsid w:val="00FC2113"/>
    <w:rsid w:val="00FC266A"/>
    <w:rsid w:val="00FC4BB4"/>
    <w:rsid w:val="00FC4BC1"/>
    <w:rsid w:val="00FD28C4"/>
    <w:rsid w:val="00FD7C2B"/>
    <w:rsid w:val="00FE431E"/>
    <w:rsid w:val="00FE58A1"/>
    <w:rsid w:val="00FF0ACB"/>
    <w:rsid w:val="00FF0D8C"/>
    <w:rsid w:val="00FF11AE"/>
    <w:rsid w:val="00FF1FF6"/>
    <w:rsid w:val="00FF274A"/>
    <w:rsid w:val="00FF2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5BFE5"/>
  <w15:docId w15:val="{39723C61-7A6D-4E22-A1B7-C024BD76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32B41"/>
    <w:pPr>
      <w:spacing w:after="0" w:line="240" w:lineRule="auto"/>
      <w:ind w:firstLine="709"/>
      <w:contextualSpacing/>
    </w:pPr>
    <w:rPr>
      <w:rFonts w:ascii="Times New Roman" w:eastAsia="Times New Roman" w:hAnsi="Times New Roman" w:cs="Times New Roman"/>
      <w:sz w:val="28"/>
      <w:szCs w:val="20"/>
      <w:lang w:eastAsia="ru-RU"/>
    </w:rPr>
  </w:style>
  <w:style w:type="paragraph" w:styleId="1">
    <w:name w:val="heading 1"/>
    <w:basedOn w:val="a1"/>
    <w:next w:val="a1"/>
    <w:link w:val="10"/>
    <w:rsid w:val="004E29BB"/>
    <w:pPr>
      <w:keepNext/>
      <w:spacing w:before="240" w:after="60"/>
      <w:outlineLvl w:val="0"/>
    </w:pPr>
    <w:rPr>
      <w:rFonts w:ascii="Cambria" w:hAnsi="Cambria"/>
      <w:b/>
      <w:bCs/>
      <w:kern w:val="32"/>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4E29BB"/>
    <w:rPr>
      <w:rFonts w:ascii="Cambria" w:eastAsia="Times New Roman" w:hAnsi="Cambria" w:cs="Times New Roman"/>
      <w:b/>
      <w:bCs/>
      <w:kern w:val="32"/>
      <w:sz w:val="32"/>
      <w:szCs w:val="32"/>
      <w:lang w:eastAsia="ru-RU"/>
    </w:rPr>
  </w:style>
  <w:style w:type="character" w:styleId="a5">
    <w:name w:val="Hyperlink"/>
    <w:uiPriority w:val="99"/>
    <w:unhideWhenUsed/>
    <w:rsid w:val="004E29BB"/>
    <w:rPr>
      <w:color w:val="0000FF"/>
      <w:u w:val="single"/>
    </w:rPr>
  </w:style>
  <w:style w:type="paragraph" w:customStyle="1" w:styleId="ConsPlusNonformat">
    <w:name w:val="ConsPlusNonformat"/>
    <w:rsid w:val="00AA28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1"/>
    <w:link w:val="20"/>
    <w:rsid w:val="00AA2802"/>
    <w:pPr>
      <w:spacing w:after="120" w:line="480" w:lineRule="auto"/>
    </w:pPr>
  </w:style>
  <w:style w:type="character" w:customStyle="1" w:styleId="20">
    <w:name w:val="Основной текст 2 Знак"/>
    <w:basedOn w:val="a2"/>
    <w:link w:val="2"/>
    <w:rsid w:val="00AA2802"/>
    <w:rPr>
      <w:rFonts w:ascii="Times New Roman" w:eastAsia="Times New Roman" w:hAnsi="Times New Roman" w:cs="Times New Roman"/>
      <w:sz w:val="20"/>
      <w:szCs w:val="20"/>
      <w:lang w:eastAsia="ru-RU"/>
    </w:rPr>
  </w:style>
  <w:style w:type="paragraph" w:customStyle="1" w:styleId="Default">
    <w:name w:val="Default"/>
    <w:link w:val="Default0"/>
    <w:uiPriority w:val="99"/>
    <w:rsid w:val="00AA28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uiPriority w:val="99"/>
    <w:rsid w:val="00AA2802"/>
    <w:rPr>
      <w:rFonts w:ascii="Times New Roman" w:eastAsia="Times New Roman" w:hAnsi="Times New Roman" w:cs="Times New Roman"/>
      <w:color w:val="000000"/>
      <w:sz w:val="24"/>
      <w:szCs w:val="24"/>
      <w:lang w:eastAsia="ru-RU"/>
    </w:rPr>
  </w:style>
  <w:style w:type="paragraph" w:styleId="3">
    <w:name w:val="Body Text 3"/>
    <w:basedOn w:val="a1"/>
    <w:link w:val="30"/>
    <w:rsid w:val="00FB690F"/>
    <w:pPr>
      <w:spacing w:after="120"/>
    </w:pPr>
    <w:rPr>
      <w:sz w:val="16"/>
      <w:szCs w:val="16"/>
    </w:rPr>
  </w:style>
  <w:style w:type="character" w:customStyle="1" w:styleId="30">
    <w:name w:val="Основной текст 3 Знак"/>
    <w:basedOn w:val="a2"/>
    <w:link w:val="3"/>
    <w:rsid w:val="00FB690F"/>
    <w:rPr>
      <w:rFonts w:ascii="Times New Roman" w:eastAsia="Times New Roman" w:hAnsi="Times New Roman" w:cs="Times New Roman"/>
      <w:sz w:val="16"/>
      <w:szCs w:val="16"/>
      <w:lang w:eastAsia="ru-RU"/>
    </w:rPr>
  </w:style>
  <w:style w:type="paragraph" w:styleId="a6">
    <w:name w:val="No Spacing"/>
    <w:uiPriority w:val="1"/>
    <w:rsid w:val="00FB690F"/>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FB690F"/>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7">
    <w:name w:val="Subtitle"/>
    <w:basedOn w:val="a1"/>
    <w:next w:val="a1"/>
    <w:link w:val="a8"/>
    <w:rsid w:val="00FB690F"/>
    <w:pPr>
      <w:spacing w:after="60"/>
      <w:jc w:val="center"/>
      <w:outlineLvl w:val="1"/>
    </w:pPr>
    <w:rPr>
      <w:rFonts w:ascii="Cambria" w:hAnsi="Cambria"/>
      <w:sz w:val="24"/>
      <w:szCs w:val="24"/>
    </w:rPr>
  </w:style>
  <w:style w:type="character" w:customStyle="1" w:styleId="a8">
    <w:name w:val="Подзаголовок Знак"/>
    <w:basedOn w:val="a2"/>
    <w:link w:val="a7"/>
    <w:rsid w:val="00FB690F"/>
    <w:rPr>
      <w:rFonts w:ascii="Cambria" w:eastAsia="Times New Roman" w:hAnsi="Cambria" w:cs="Times New Roman"/>
      <w:sz w:val="24"/>
      <w:szCs w:val="24"/>
      <w:lang w:eastAsia="ru-RU"/>
    </w:rPr>
  </w:style>
  <w:style w:type="table" w:styleId="a9">
    <w:name w:val="Table Grid"/>
    <w:basedOn w:val="a3"/>
    <w:rsid w:val="00FB69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1">
    <w:name w:val="m1"/>
    <w:basedOn w:val="a2"/>
    <w:rsid w:val="00FB690F"/>
    <w:rPr>
      <w:color w:val="0000FF"/>
    </w:rPr>
  </w:style>
  <w:style w:type="character" w:customStyle="1" w:styleId="tx1">
    <w:name w:val="tx1"/>
    <w:basedOn w:val="a2"/>
    <w:rsid w:val="00FB690F"/>
    <w:rPr>
      <w:b/>
      <w:bCs/>
    </w:rPr>
  </w:style>
  <w:style w:type="paragraph" w:styleId="a">
    <w:name w:val="List Paragraph"/>
    <w:basedOn w:val="a1"/>
    <w:link w:val="aa"/>
    <w:uiPriority w:val="34"/>
    <w:qFormat/>
    <w:rsid w:val="008D6C44"/>
    <w:pPr>
      <w:numPr>
        <w:numId w:val="1"/>
      </w:numPr>
    </w:pPr>
  </w:style>
  <w:style w:type="paragraph" w:styleId="ab">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1"/>
    <w:link w:val="ac"/>
    <w:uiPriority w:val="99"/>
    <w:rsid w:val="005E1ED5"/>
  </w:style>
  <w:style w:type="character" w:customStyle="1" w:styleId="ac">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2"/>
    <w:link w:val="ab"/>
    <w:uiPriority w:val="99"/>
    <w:rsid w:val="005E1ED5"/>
    <w:rPr>
      <w:rFonts w:ascii="Times New Roman" w:eastAsia="Times New Roman" w:hAnsi="Times New Roman" w:cs="Times New Roman"/>
      <w:sz w:val="20"/>
      <w:szCs w:val="20"/>
      <w:lang w:eastAsia="ru-RU"/>
    </w:rPr>
  </w:style>
  <w:style w:type="character" w:styleId="ad">
    <w:name w:val="footnote reference"/>
    <w:basedOn w:val="a2"/>
    <w:uiPriority w:val="99"/>
    <w:semiHidden/>
    <w:rsid w:val="005E1ED5"/>
    <w:rPr>
      <w:rFonts w:cs="Times New Roman"/>
      <w:vertAlign w:val="superscript"/>
    </w:rPr>
  </w:style>
  <w:style w:type="paragraph" w:styleId="ae">
    <w:name w:val="header"/>
    <w:basedOn w:val="a1"/>
    <w:link w:val="af"/>
    <w:uiPriority w:val="99"/>
    <w:unhideWhenUsed/>
    <w:rsid w:val="00F5071A"/>
    <w:pPr>
      <w:tabs>
        <w:tab w:val="center" w:pos="4677"/>
        <w:tab w:val="right" w:pos="9355"/>
      </w:tabs>
    </w:pPr>
  </w:style>
  <w:style w:type="character" w:customStyle="1" w:styleId="af">
    <w:name w:val="Верхний колонтитул Знак"/>
    <w:basedOn w:val="a2"/>
    <w:link w:val="ae"/>
    <w:uiPriority w:val="99"/>
    <w:rsid w:val="00F5071A"/>
    <w:rPr>
      <w:rFonts w:ascii="Times New Roman" w:eastAsia="Times New Roman" w:hAnsi="Times New Roman" w:cs="Times New Roman"/>
      <w:sz w:val="20"/>
      <w:szCs w:val="20"/>
      <w:lang w:eastAsia="ru-RU"/>
    </w:rPr>
  </w:style>
  <w:style w:type="paragraph" w:styleId="af0">
    <w:name w:val="footer"/>
    <w:basedOn w:val="a1"/>
    <w:link w:val="af1"/>
    <w:uiPriority w:val="99"/>
    <w:unhideWhenUsed/>
    <w:rsid w:val="00F5071A"/>
    <w:pPr>
      <w:tabs>
        <w:tab w:val="center" w:pos="4677"/>
        <w:tab w:val="right" w:pos="9355"/>
      </w:tabs>
    </w:pPr>
  </w:style>
  <w:style w:type="character" w:customStyle="1" w:styleId="af1">
    <w:name w:val="Нижний колонтитул Знак"/>
    <w:basedOn w:val="a2"/>
    <w:link w:val="af0"/>
    <w:uiPriority w:val="99"/>
    <w:rsid w:val="00F5071A"/>
    <w:rPr>
      <w:rFonts w:ascii="Times New Roman" w:eastAsia="Times New Roman" w:hAnsi="Times New Roman" w:cs="Times New Roman"/>
      <w:sz w:val="20"/>
      <w:szCs w:val="20"/>
      <w:lang w:eastAsia="ru-RU"/>
    </w:rPr>
  </w:style>
  <w:style w:type="table" w:customStyle="1" w:styleId="211">
    <w:name w:val="Сетка таблицы211"/>
    <w:basedOn w:val="a3"/>
    <w:next w:val="a9"/>
    <w:uiPriority w:val="59"/>
    <w:rsid w:val="006443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3"/>
    <w:next w:val="a9"/>
    <w:uiPriority w:val="59"/>
    <w:rsid w:val="006443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1"/>
    <w:link w:val="af3"/>
    <w:uiPriority w:val="99"/>
    <w:semiHidden/>
    <w:unhideWhenUsed/>
    <w:rsid w:val="001676DA"/>
    <w:rPr>
      <w:rFonts w:ascii="Tahoma" w:hAnsi="Tahoma" w:cs="Tahoma"/>
      <w:sz w:val="16"/>
      <w:szCs w:val="16"/>
    </w:rPr>
  </w:style>
  <w:style w:type="character" w:customStyle="1" w:styleId="af3">
    <w:name w:val="Текст выноски Знак"/>
    <w:basedOn w:val="a2"/>
    <w:link w:val="af2"/>
    <w:uiPriority w:val="99"/>
    <w:semiHidden/>
    <w:rsid w:val="001676DA"/>
    <w:rPr>
      <w:rFonts w:ascii="Tahoma" w:eastAsia="Times New Roman" w:hAnsi="Tahoma" w:cs="Tahoma"/>
      <w:sz w:val="16"/>
      <w:szCs w:val="16"/>
      <w:lang w:eastAsia="ru-RU"/>
    </w:rPr>
  </w:style>
  <w:style w:type="character" w:customStyle="1" w:styleId="11">
    <w:name w:val="Неразрешенное упоминание1"/>
    <w:basedOn w:val="a2"/>
    <w:uiPriority w:val="99"/>
    <w:semiHidden/>
    <w:unhideWhenUsed/>
    <w:rsid w:val="00B21CCB"/>
    <w:rPr>
      <w:color w:val="605E5C"/>
      <w:shd w:val="clear" w:color="auto" w:fill="E1DFDD"/>
    </w:rPr>
  </w:style>
  <w:style w:type="paragraph" w:customStyle="1" w:styleId="ConsPlusNormal">
    <w:name w:val="ConsPlusNormal"/>
    <w:rsid w:val="008443D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Абзац списка Знак"/>
    <w:link w:val="a"/>
    <w:uiPriority w:val="34"/>
    <w:locked/>
    <w:rsid w:val="008D6C44"/>
    <w:rPr>
      <w:rFonts w:ascii="Times New Roman" w:eastAsia="Times New Roman" w:hAnsi="Times New Roman" w:cs="Times New Roman"/>
      <w:sz w:val="28"/>
      <w:szCs w:val="20"/>
      <w:lang w:eastAsia="ru-RU"/>
    </w:rPr>
  </w:style>
  <w:style w:type="character" w:styleId="af4">
    <w:name w:val="Emphasis"/>
    <w:basedOn w:val="a2"/>
    <w:uiPriority w:val="20"/>
    <w:rsid w:val="008D6C44"/>
    <w:rPr>
      <w:i/>
      <w:iCs/>
    </w:rPr>
  </w:style>
  <w:style w:type="paragraph" w:customStyle="1" w:styleId="a0">
    <w:name w:val="Абзац"/>
    <w:basedOn w:val="a"/>
    <w:link w:val="af5"/>
    <w:qFormat/>
    <w:rsid w:val="008B5B1B"/>
    <w:pPr>
      <w:numPr>
        <w:numId w:val="2"/>
      </w:numPr>
    </w:pPr>
  </w:style>
  <w:style w:type="character" w:customStyle="1" w:styleId="af5">
    <w:name w:val="Абзац Знак"/>
    <w:basedOn w:val="aa"/>
    <w:link w:val="a0"/>
    <w:rsid w:val="008B5B1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933847">
      <w:bodyDiv w:val="1"/>
      <w:marLeft w:val="0"/>
      <w:marRight w:val="0"/>
      <w:marTop w:val="0"/>
      <w:marBottom w:val="0"/>
      <w:divBdr>
        <w:top w:val="none" w:sz="0" w:space="0" w:color="auto"/>
        <w:left w:val="none" w:sz="0" w:space="0" w:color="auto"/>
        <w:bottom w:val="none" w:sz="0" w:space="0" w:color="auto"/>
        <w:right w:val="none" w:sz="0" w:space="0" w:color="auto"/>
      </w:divBdr>
    </w:div>
    <w:div w:id="956720280">
      <w:bodyDiv w:val="1"/>
      <w:marLeft w:val="0"/>
      <w:marRight w:val="0"/>
      <w:marTop w:val="0"/>
      <w:marBottom w:val="0"/>
      <w:divBdr>
        <w:top w:val="none" w:sz="0" w:space="0" w:color="auto"/>
        <w:left w:val="none" w:sz="0" w:space="0" w:color="auto"/>
        <w:bottom w:val="none" w:sz="0" w:space="0" w:color="auto"/>
        <w:right w:val="none" w:sz="0" w:space="0" w:color="auto"/>
      </w:divBdr>
    </w:div>
    <w:div w:id="1217276405">
      <w:bodyDiv w:val="1"/>
      <w:marLeft w:val="0"/>
      <w:marRight w:val="0"/>
      <w:marTop w:val="0"/>
      <w:marBottom w:val="0"/>
      <w:divBdr>
        <w:top w:val="none" w:sz="0" w:space="0" w:color="auto"/>
        <w:left w:val="none" w:sz="0" w:space="0" w:color="auto"/>
        <w:bottom w:val="none" w:sz="0" w:space="0" w:color="auto"/>
        <w:right w:val="none" w:sz="0" w:space="0" w:color="auto"/>
      </w:divBdr>
    </w:div>
    <w:div w:id="1666086847">
      <w:bodyDiv w:val="1"/>
      <w:marLeft w:val="0"/>
      <w:marRight w:val="0"/>
      <w:marTop w:val="0"/>
      <w:marBottom w:val="0"/>
      <w:divBdr>
        <w:top w:val="none" w:sz="0" w:space="0" w:color="auto"/>
        <w:left w:val="none" w:sz="0" w:space="0" w:color="auto"/>
        <w:bottom w:val="none" w:sz="0" w:space="0" w:color="auto"/>
        <w:right w:val="none" w:sz="0" w:space="0" w:color="auto"/>
      </w:divBdr>
    </w:div>
    <w:div w:id="1686401366">
      <w:bodyDiv w:val="1"/>
      <w:marLeft w:val="0"/>
      <w:marRight w:val="0"/>
      <w:marTop w:val="0"/>
      <w:marBottom w:val="0"/>
      <w:divBdr>
        <w:top w:val="none" w:sz="0" w:space="0" w:color="auto"/>
        <w:left w:val="none" w:sz="0" w:space="0" w:color="auto"/>
        <w:bottom w:val="none" w:sz="0" w:space="0" w:color="auto"/>
        <w:right w:val="none" w:sz="0" w:space="0" w:color="auto"/>
      </w:divBdr>
    </w:div>
    <w:div w:id="2050955720">
      <w:bodyDiv w:val="1"/>
      <w:marLeft w:val="0"/>
      <w:marRight w:val="0"/>
      <w:marTop w:val="0"/>
      <w:marBottom w:val="0"/>
      <w:divBdr>
        <w:top w:val="none" w:sz="0" w:space="0" w:color="auto"/>
        <w:left w:val="none" w:sz="0" w:space="0" w:color="auto"/>
        <w:bottom w:val="none" w:sz="0" w:space="0" w:color="auto"/>
        <w:right w:val="none" w:sz="0" w:space="0" w:color="auto"/>
      </w:divBdr>
    </w:div>
    <w:div w:id="2102333238">
      <w:bodyDiv w:val="1"/>
      <w:marLeft w:val="0"/>
      <w:marRight w:val="0"/>
      <w:marTop w:val="0"/>
      <w:marBottom w:val="0"/>
      <w:divBdr>
        <w:top w:val="none" w:sz="0" w:space="0" w:color="auto"/>
        <w:left w:val="none" w:sz="0" w:space="0" w:color="auto"/>
        <w:bottom w:val="none" w:sz="0" w:space="0" w:color="auto"/>
        <w:right w:val="none" w:sz="0" w:space="0" w:color="auto"/>
      </w:divBdr>
    </w:div>
    <w:div w:id="211991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99A28-119B-449D-8BF9-24EF91ED9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5004</TotalTime>
  <Pages>3</Pages>
  <Words>1033</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Векинцева Н.П.</dc:creator>
  <cp:lastModifiedBy>Денно Ася Александровна</cp:lastModifiedBy>
  <cp:revision>228</cp:revision>
  <cp:lastPrinted>2025-10-22T04:54:00Z</cp:lastPrinted>
  <dcterms:created xsi:type="dcterms:W3CDTF">2023-08-16T00:51:00Z</dcterms:created>
  <dcterms:modified xsi:type="dcterms:W3CDTF">2026-03-24T23:32:00Z</dcterms:modified>
</cp:coreProperties>
</file>